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143" w:line="520" w:lineRule="exact"/>
        <w:ind w:firstLine="440" w:firstLineChars="100"/>
        <w:jc w:val="both"/>
        <w:textAlignment w:val="baseline"/>
        <w:rPr>
          <w:rFonts w:hint="eastAsia" w:ascii="方正小标宋简体" w:hAnsi="方正小标宋简体" w:eastAsia="方正小标宋简体" w:cs="方正小标宋简体"/>
          <w:sz w:val="44"/>
          <w:szCs w:val="44"/>
          <w14:textOutline w14:w="7988" w14:cap="flat" w14:cmpd="sng">
            <w14:solidFill>
              <w14:srgbClr w14:val="000000"/>
            </w14:solidFill>
            <w14:prstDash w14:val="solid"/>
            <w14:miter w14:val="0"/>
          </w14:textOutline>
        </w:rPr>
      </w:pPr>
    </w:p>
    <w:p>
      <w:pPr>
        <w:keepNext w:val="0"/>
        <w:keepLines w:val="0"/>
        <w:pageBreakBefore w:val="0"/>
        <w:widowControl/>
        <w:kinsoku w:val="0"/>
        <w:wordWrap/>
        <w:overflowPunct/>
        <w:topLinePunct w:val="0"/>
        <w:autoSpaceDE w:val="0"/>
        <w:autoSpaceDN w:val="0"/>
        <w:bidi w:val="0"/>
        <w:adjustRightInd w:val="0"/>
        <w:snapToGrid w:val="0"/>
        <w:spacing w:before="143" w:line="580" w:lineRule="exact"/>
        <w:ind w:firstLine="440" w:firstLineChars="100"/>
        <w:jc w:val="both"/>
        <w:textAlignment w:val="baseline"/>
        <w:rPr>
          <w:rFonts w:hint="eastAsia" w:ascii="方正小标宋简体" w:hAnsi="方正小标宋简体" w:eastAsia="方正小标宋简体" w:cs="方正小标宋简体"/>
          <w:sz w:val="44"/>
          <w:szCs w:val="44"/>
          <w14:textOutline w14:w="7988" w14:cap="flat" w14:cmpd="sng">
            <w14:solidFill>
              <w14:srgbClr w14:val="000000"/>
            </w14:solidFill>
            <w14:prstDash w14:val="solid"/>
            <w14:miter w14:val="0"/>
          </w14:textOutline>
        </w:rPr>
      </w:pPr>
      <w:r>
        <w:rPr>
          <w:rFonts w:hint="eastAsia" w:ascii="方正小标宋简体" w:hAnsi="方正小标宋简体" w:eastAsia="方正小标宋简体" w:cs="方正小标宋简体"/>
          <w:sz w:val="44"/>
          <w:szCs w:val="44"/>
          <w14:textOutline w14:w="7988" w14:cap="flat" w14:cmpd="sng">
            <w14:solidFill>
              <w14:srgbClr w14:val="000000"/>
            </w14:solidFill>
            <w14:prstDash w14:val="solid"/>
            <w14:miter w14:val="0"/>
          </w14:textOutline>
        </w:rPr>
        <w:t>关于有序恢复我</w:t>
      </w:r>
      <w:r>
        <w:rPr>
          <w:rFonts w:hint="eastAsia" w:ascii="方正小标宋简体" w:hAnsi="方正小标宋简体" w:eastAsia="方正小标宋简体" w:cs="方正小标宋简体"/>
          <w:sz w:val="44"/>
          <w:szCs w:val="44"/>
          <w:lang w:val="en-US" w:eastAsia="zh-CN"/>
          <w14:textOutline w14:w="7988" w14:cap="flat" w14:cmpd="sng">
            <w14:solidFill>
              <w14:srgbClr w14:val="000000"/>
            </w14:solidFill>
            <w14:prstDash w14:val="solid"/>
            <w14:miter w14:val="0"/>
          </w14:textOutline>
        </w:rPr>
        <w:t>市</w:t>
      </w:r>
      <w:r>
        <w:rPr>
          <w:rFonts w:hint="eastAsia" w:ascii="方正小标宋简体" w:hAnsi="方正小标宋简体" w:eastAsia="方正小标宋简体" w:cs="方正小标宋简体"/>
          <w:sz w:val="44"/>
          <w:szCs w:val="44"/>
          <w14:textOutline w14:w="7988" w14:cap="flat" w14:cmpd="sng">
            <w14:solidFill>
              <w14:srgbClr w14:val="000000"/>
            </w14:solidFill>
            <w14:prstDash w14:val="solid"/>
            <w14:miter w14:val="0"/>
          </w14:textOutline>
        </w:rPr>
        <w:t>技能人才评价工作的通知</w:t>
      </w:r>
    </w:p>
    <w:p>
      <w:pPr>
        <w:keepNext w:val="0"/>
        <w:keepLines w:val="0"/>
        <w:pageBreakBefore w:val="0"/>
        <w:widowControl/>
        <w:kinsoku w:val="0"/>
        <w:wordWrap/>
        <w:overflowPunct/>
        <w:topLinePunct w:val="0"/>
        <w:autoSpaceDE w:val="0"/>
        <w:autoSpaceDN w:val="0"/>
        <w:bidi w:val="0"/>
        <w:adjustRightInd w:val="0"/>
        <w:snapToGrid w:val="0"/>
        <w:spacing w:before="107" w:line="580" w:lineRule="exact"/>
        <w:ind w:right="266"/>
        <w:textAlignment w:val="baseline"/>
        <w:rPr>
          <w:rFonts w:hint="eastAsia" w:ascii="方正小标宋简体" w:hAnsi="方正小标宋简体" w:eastAsia="方正小标宋简体" w:cs="方正小标宋简体"/>
          <w:sz w:val="44"/>
          <w:szCs w:val="44"/>
          <w14:textOutline w14:w="7988" w14:cap="flat" w14:cmpd="sng">
            <w14:solidFill>
              <w14:srgbClr w14:val="000000"/>
            </w14:solidFill>
            <w14:prstDash w14:val="solid"/>
            <w14:miter w14:val="0"/>
          </w14:textOutline>
        </w:rPr>
      </w:pPr>
    </w:p>
    <w:p>
      <w:pPr>
        <w:keepNext w:val="0"/>
        <w:keepLines w:val="0"/>
        <w:pageBreakBefore w:val="0"/>
        <w:widowControl/>
        <w:kinsoku w:val="0"/>
        <w:wordWrap/>
        <w:overflowPunct/>
        <w:topLinePunct w:val="0"/>
        <w:autoSpaceDE w:val="0"/>
        <w:autoSpaceDN w:val="0"/>
        <w:bidi w:val="0"/>
        <w:adjustRightInd w:val="0"/>
        <w:snapToGrid w:val="0"/>
        <w:spacing w:before="107" w:line="600" w:lineRule="exact"/>
        <w:ind w:right="266"/>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各县(市、区)职业技能评价管理部门,各评价机构、有关单位:</w:t>
      </w:r>
    </w:p>
    <w:p>
      <w:pPr>
        <w:keepNext w:val="0"/>
        <w:keepLines w:val="0"/>
        <w:pageBreakBefore w:val="0"/>
        <w:widowControl/>
        <w:kinsoku w:val="0"/>
        <w:wordWrap/>
        <w:overflowPunct/>
        <w:topLinePunct w:val="0"/>
        <w:autoSpaceDE w:val="0"/>
        <w:autoSpaceDN w:val="0"/>
        <w:bidi w:val="0"/>
        <w:adjustRightInd w:val="0"/>
        <w:snapToGrid w:val="0"/>
        <w:spacing w:before="107" w:line="600" w:lineRule="exact"/>
        <w:ind w:right="266" w:firstLine="640" w:firstLineChars="200"/>
        <w:textAlignment w:val="baseline"/>
        <w:rPr>
          <w:rFonts w:hint="default"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rPr>
        <w:t>按照山东省公共就业和人才服务中心《关于有序恢复我省技能人才评价工作的通知》要求，</w:t>
      </w:r>
      <w:r>
        <w:rPr>
          <w:rFonts w:hint="eastAsia" w:ascii="仿宋_GB2312" w:hAnsi="仿宋_GB2312" w:eastAsia="仿宋_GB2312" w:cs="仿宋_GB2312"/>
          <w:spacing w:val="0"/>
          <w:sz w:val="32"/>
          <w:szCs w:val="32"/>
          <w:lang w:val="en-US" w:eastAsia="zh-CN"/>
        </w:rPr>
        <w:t>即日起，我市有序恢复</w:t>
      </w:r>
      <w:r>
        <w:rPr>
          <w:rFonts w:hint="eastAsia" w:ascii="仿宋_GB2312" w:hAnsi="仿宋_GB2312" w:eastAsia="仿宋_GB2312" w:cs="仿宋_GB2312"/>
          <w:spacing w:val="0"/>
          <w:sz w:val="32"/>
          <w:szCs w:val="32"/>
        </w:rPr>
        <w:t>技能人才评价工作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现将</w:t>
      </w:r>
      <w:r>
        <w:rPr>
          <w:rFonts w:hint="eastAsia" w:ascii="仿宋_GB2312" w:hAnsi="仿宋_GB2312" w:eastAsia="仿宋_GB2312" w:cs="仿宋_GB2312"/>
          <w:spacing w:val="0"/>
          <w:sz w:val="32"/>
          <w:szCs w:val="32"/>
        </w:rPr>
        <w:t>有关事项通知如下：</w:t>
      </w:r>
    </w:p>
    <w:p>
      <w:pPr>
        <w:keepNext w:val="0"/>
        <w:keepLines w:val="0"/>
        <w:pageBreakBefore w:val="0"/>
        <w:widowControl/>
        <w:kinsoku w:val="0"/>
        <w:wordWrap/>
        <w:overflowPunct/>
        <w:topLinePunct w:val="0"/>
        <w:autoSpaceDE w:val="0"/>
        <w:autoSpaceDN w:val="0"/>
        <w:bidi w:val="0"/>
        <w:adjustRightInd w:val="0"/>
        <w:snapToGrid w:val="0"/>
        <w:spacing w:before="107" w:line="600" w:lineRule="exact"/>
        <w:ind w:right="266" w:firstLine="660" w:firstLineChars="200"/>
        <w:textAlignment w:val="baseline"/>
        <w:rPr>
          <w:rFonts w:hint="eastAsia" w:ascii="仿宋_GB2312" w:hAnsi="仿宋_GB2312" w:eastAsia="仿宋_GB2312" w:cs="仿宋_GB2312"/>
          <w:spacing w:val="0"/>
          <w:sz w:val="32"/>
          <w:szCs w:val="32"/>
          <w:lang w:eastAsia="zh-CN"/>
          <w14:textOutline w14:w="5994" w14:cap="flat" w14:cmpd="sng">
            <w14:solidFill>
              <w14:srgbClr w14:val="000000"/>
            </w14:solidFill>
            <w14:prstDash w14:val="solid"/>
            <w14:miter w14:val="0"/>
          </w14:textOutline>
        </w:rPr>
      </w:pPr>
      <w:r>
        <w:rPr>
          <w:rFonts w:hint="eastAsia" w:ascii="黑体" w:hAnsi="黑体" w:eastAsia="黑体" w:cs="黑体"/>
          <w:spacing w:val="0"/>
          <w:sz w:val="33"/>
          <w:szCs w:val="33"/>
          <w:lang w:val="en-US" w:eastAsia="zh-CN"/>
        </w:rPr>
        <w:t>一</w:t>
      </w:r>
      <w:r>
        <w:rPr>
          <w:rFonts w:hint="eastAsia" w:ascii="黑体" w:hAnsi="黑体" w:eastAsia="黑体" w:cs="黑体"/>
          <w:spacing w:val="0"/>
          <w:sz w:val="33"/>
          <w:szCs w:val="33"/>
        </w:rPr>
        <w:t>、落实报备制度。</w:t>
      </w:r>
      <w:r>
        <w:rPr>
          <w:rFonts w:hint="eastAsia" w:ascii="仿宋_GB2312" w:hAnsi="仿宋_GB2312" w:eastAsia="仿宋_GB2312" w:cs="仿宋_GB2312"/>
          <w:spacing w:val="0"/>
          <w:sz w:val="32"/>
          <w:szCs w:val="32"/>
        </w:rPr>
        <w:t>各评价机构要切实履行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谁评价,谁管理、谁负责</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主体责任,严格按照</w:t>
      </w:r>
      <w:r>
        <w:rPr>
          <w:rFonts w:hint="eastAsia" w:ascii="仿宋_GB2312" w:hAnsi="仿宋_GB2312" w:eastAsia="仿宋_GB2312" w:cs="仿宋_GB2312"/>
          <w:spacing w:val="0"/>
          <w:sz w:val="32"/>
          <w:szCs w:val="32"/>
          <w:lang w:val="en-US" w:eastAsia="zh-CN"/>
        </w:rPr>
        <w:t>各县（市、区）最新</w:t>
      </w:r>
      <w:r>
        <w:rPr>
          <w:rFonts w:hint="eastAsia" w:ascii="仿宋_GB2312" w:hAnsi="仿宋_GB2312" w:eastAsia="仿宋_GB2312" w:cs="仿宋_GB2312"/>
          <w:spacing w:val="0"/>
          <w:sz w:val="32"/>
          <w:szCs w:val="32"/>
        </w:rPr>
        <w:t>疫情常态化防控工作</w:t>
      </w:r>
      <w:r>
        <w:rPr>
          <w:rFonts w:hint="eastAsia" w:ascii="仿宋_GB2312" w:hAnsi="仿宋_GB2312" w:eastAsia="仿宋_GB2312" w:cs="仿宋_GB2312"/>
          <w:spacing w:val="0"/>
          <w:sz w:val="32"/>
          <w:szCs w:val="32"/>
          <w:lang w:val="en-US" w:eastAsia="zh-CN"/>
        </w:rPr>
        <w:t>方案</w:t>
      </w:r>
      <w:r>
        <w:rPr>
          <w:rFonts w:hint="eastAsia" w:ascii="仿宋_GB2312" w:hAnsi="仿宋_GB2312" w:eastAsia="仿宋_GB2312" w:cs="仿宋_GB2312"/>
          <w:spacing w:val="0"/>
          <w:sz w:val="32"/>
          <w:szCs w:val="32"/>
        </w:rPr>
        <w:t>和考试疫情防控工作要求,周密制定疫情防控</w:t>
      </w:r>
      <w:r>
        <w:rPr>
          <w:rFonts w:hint="eastAsia" w:ascii="仿宋_GB2312" w:hAnsi="仿宋_GB2312" w:eastAsia="仿宋_GB2312" w:cs="仿宋_GB2312"/>
          <w:spacing w:val="0"/>
          <w:sz w:val="32"/>
          <w:szCs w:val="32"/>
          <w:lang w:val="en-US" w:eastAsia="zh-CN"/>
        </w:rPr>
        <w:t>工作</w:t>
      </w:r>
      <w:r>
        <w:rPr>
          <w:rFonts w:hint="eastAsia" w:ascii="仿宋_GB2312" w:hAnsi="仿宋_GB2312" w:eastAsia="仿宋_GB2312" w:cs="仿宋_GB2312"/>
          <w:spacing w:val="0"/>
          <w:sz w:val="32"/>
          <w:szCs w:val="32"/>
        </w:rPr>
        <w:t>方案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应急预案</w:t>
      </w:r>
      <w:r>
        <w:rPr>
          <w:rFonts w:hint="eastAsia" w:ascii="仿宋_GB2312" w:hAnsi="仿宋_GB2312" w:eastAsia="仿宋_GB2312" w:cs="仿宋_GB2312"/>
          <w:spacing w:val="0"/>
          <w:sz w:val="32"/>
          <w:szCs w:val="32"/>
          <w:lang w:val="en-US" w:eastAsia="zh-CN"/>
        </w:rPr>
        <w:t>和考试计划，并</w:t>
      </w:r>
      <w:r>
        <w:rPr>
          <w:rFonts w:hint="eastAsia" w:ascii="仿宋_GB2312" w:hAnsi="仿宋_GB2312" w:eastAsia="仿宋_GB2312" w:cs="仿宋_GB2312"/>
          <w:spacing w:val="0"/>
          <w:sz w:val="32"/>
          <w:szCs w:val="32"/>
        </w:rPr>
        <w:t>于考试时间</w:t>
      </w:r>
      <w:r>
        <w:rPr>
          <w:rFonts w:hint="eastAsia" w:ascii="仿宋_GB2312" w:hAnsi="仿宋_GB2312" w:eastAsia="仿宋_GB2312" w:cs="仿宋_GB2312"/>
          <w:spacing w:val="0"/>
          <w:sz w:val="32"/>
          <w:szCs w:val="32"/>
          <w:lang w:val="en-US" w:eastAsia="zh-CN"/>
        </w:rPr>
        <w:t>前</w:t>
      </w:r>
      <w:r>
        <w:rPr>
          <w:rFonts w:hint="default" w:ascii="Times New Roman" w:hAnsi="Times New Roman" w:eastAsia="仿宋_GB2312" w:cs="Times New Roman"/>
          <w:spacing w:val="0"/>
          <w:sz w:val="32"/>
          <w:szCs w:val="32"/>
          <w:lang w:val="en-US" w:eastAsia="zh-CN"/>
        </w:rPr>
        <w:t>10</w:t>
      </w:r>
      <w:r>
        <w:rPr>
          <w:rFonts w:hint="eastAsia" w:ascii="仿宋_GB2312" w:hAnsi="仿宋_GB2312" w:eastAsia="仿宋_GB2312" w:cs="仿宋_GB2312"/>
          <w:spacing w:val="0"/>
          <w:sz w:val="32"/>
          <w:szCs w:val="32"/>
        </w:rPr>
        <w:t>个工作日</w:t>
      </w:r>
      <w:r>
        <w:rPr>
          <w:rFonts w:hint="eastAsia" w:ascii="仿宋_GB2312" w:hAnsi="仿宋_GB2312" w:eastAsia="仿宋_GB2312" w:cs="仿宋_GB2312"/>
          <w:spacing w:val="0"/>
          <w:sz w:val="32"/>
          <w:szCs w:val="32"/>
          <w:lang w:val="en-US" w:eastAsia="zh-CN"/>
        </w:rPr>
        <w:t>将材料</w:t>
      </w:r>
      <w:r>
        <w:rPr>
          <w:rFonts w:hint="default" w:ascii="仿宋_GB2312" w:hAnsi="仿宋_GB2312" w:eastAsia="仿宋_GB2312" w:cs="仿宋_GB2312"/>
          <w:spacing w:val="0"/>
          <w:sz w:val="32"/>
          <w:szCs w:val="32"/>
          <w:highlight w:val="none"/>
          <w:lang w:val="en-US" w:eastAsia="zh-CN"/>
        </w:rPr>
        <w:t>上传</w:t>
      </w:r>
      <w:r>
        <w:rPr>
          <w:rFonts w:hint="eastAsia" w:ascii="仿宋_GB2312" w:hAnsi="仿宋_GB2312" w:eastAsia="仿宋_GB2312" w:cs="仿宋_GB2312"/>
          <w:spacing w:val="0"/>
          <w:sz w:val="32"/>
          <w:szCs w:val="32"/>
          <w:lang w:val="en-US" w:eastAsia="zh-CN"/>
        </w:rPr>
        <w:t>我市职业技能等级工作平台</w:t>
      </w:r>
      <w:r>
        <w:rPr>
          <w:rFonts w:hint="eastAsia" w:ascii="仿宋_GB2312" w:hAnsi="仿宋_GB2312" w:eastAsia="仿宋_GB2312" w:cs="仿宋_GB2312"/>
          <w:spacing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07" w:line="600" w:lineRule="exact"/>
        <w:ind w:right="97" w:rightChars="46" w:firstLine="660" w:firstLineChars="200"/>
        <w:textAlignment w:val="baseline"/>
        <w:rPr>
          <w:rFonts w:hint="eastAsia" w:ascii="仿宋_GB2312" w:hAnsi="仿宋_GB2312" w:eastAsia="仿宋_GB2312" w:cs="仿宋_GB2312"/>
          <w:spacing w:val="0"/>
          <w:sz w:val="32"/>
          <w:szCs w:val="32"/>
          <w:lang w:eastAsia="zh-CN"/>
        </w:rPr>
      </w:pPr>
      <w:r>
        <w:rPr>
          <w:rFonts w:hint="eastAsia" w:ascii="黑体" w:hAnsi="黑体" w:eastAsia="黑体" w:cs="黑体"/>
          <w:spacing w:val="0"/>
          <w:sz w:val="33"/>
          <w:szCs w:val="33"/>
          <w:lang w:val="en-US" w:eastAsia="zh-CN"/>
        </w:rPr>
        <w:t>二</w:t>
      </w:r>
      <w:r>
        <w:rPr>
          <w:rFonts w:hint="eastAsia" w:ascii="黑体" w:hAnsi="黑体" w:eastAsia="黑体" w:cs="黑体"/>
          <w:spacing w:val="0"/>
          <w:sz w:val="33"/>
          <w:szCs w:val="33"/>
        </w:rPr>
        <w:t>、严格防控要求。</w:t>
      </w:r>
      <w:r>
        <w:rPr>
          <w:rFonts w:hint="eastAsia" w:ascii="仿宋_GB2312" w:hAnsi="仿宋_GB2312" w:eastAsia="仿宋_GB2312" w:cs="仿宋_GB2312"/>
          <w:spacing w:val="0"/>
          <w:sz w:val="32"/>
          <w:szCs w:val="32"/>
        </w:rPr>
        <w:t>疫情防控期间,原则上各评价机构每周组织评价工作不超过</w:t>
      </w:r>
      <w:r>
        <w:rPr>
          <w:rFonts w:hint="default" w:ascii="Times New Roman" w:hAnsi="Times New Roman" w:eastAsia="仿宋" w:cs="Times New Roman"/>
          <w:spacing w:val="0"/>
          <w:sz w:val="32"/>
          <w:szCs w:val="32"/>
        </w:rPr>
        <w:t>3</w:t>
      </w:r>
      <w:r>
        <w:rPr>
          <w:rFonts w:hint="eastAsia" w:ascii="仿宋_GB2312" w:hAnsi="仿宋_GB2312" w:eastAsia="仿宋_GB2312" w:cs="仿宋_GB2312"/>
          <w:spacing w:val="0"/>
          <w:sz w:val="32"/>
          <w:szCs w:val="32"/>
        </w:rPr>
        <w:t>次,每考点每场评价人数不超过</w:t>
      </w:r>
      <w:r>
        <w:rPr>
          <w:rFonts w:hint="default" w:ascii="Times New Roman" w:hAnsi="Times New Roman" w:eastAsia="仿宋" w:cs="Times New Roman"/>
          <w:spacing w:val="0"/>
          <w:sz w:val="32"/>
          <w:szCs w:val="32"/>
        </w:rPr>
        <w:t>100</w:t>
      </w:r>
      <w:r>
        <w:rPr>
          <w:rFonts w:hint="eastAsia" w:ascii="仿宋_GB2312" w:hAnsi="仿宋_GB2312" w:eastAsia="仿宋_GB2312" w:cs="仿宋_GB2312"/>
          <w:spacing w:val="0"/>
          <w:sz w:val="32"/>
          <w:szCs w:val="32"/>
        </w:rPr>
        <w:t>人</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开考前,向考生发放《职业技能评价考生疫情防控告知书》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见附件</w:t>
      </w:r>
      <w:r>
        <w:rPr>
          <w:rFonts w:hint="default" w:ascii="Times New Roman" w:hAnsi="Times New Roman" w:eastAsia="仿宋_GB2312" w:cs="Times New Roman"/>
          <w:spacing w:val="0"/>
          <w:sz w:val="32"/>
          <w:szCs w:val="32"/>
          <w:lang w:val="en-US" w:eastAsia="zh-CN"/>
        </w:rPr>
        <w:t>1</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,与考生、考务人员和考点相关工作人员签订《</w:t>
      </w:r>
      <w:r>
        <w:rPr>
          <w:rFonts w:hint="eastAsia" w:ascii="仿宋_GB2312" w:hAnsi="仿宋_GB2312" w:eastAsia="仿宋_GB2312" w:cs="仿宋_GB2312"/>
          <w:spacing w:val="0"/>
          <w:sz w:val="32"/>
          <w:szCs w:val="32"/>
          <w:lang w:val="en-US" w:eastAsia="zh-CN"/>
        </w:rPr>
        <w:t>考生</w:t>
      </w:r>
      <w:r>
        <w:rPr>
          <w:rFonts w:hint="eastAsia" w:ascii="仿宋_GB2312" w:hAnsi="仿宋_GB2312" w:eastAsia="仿宋_GB2312" w:cs="仿宋_GB2312"/>
          <w:spacing w:val="0"/>
          <w:sz w:val="32"/>
          <w:szCs w:val="32"/>
        </w:rPr>
        <w:t>健康承诺书》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见附件</w:t>
      </w:r>
      <w:r>
        <w:rPr>
          <w:rFonts w:hint="default" w:ascii="Times New Roman" w:hAnsi="Times New Roman" w:eastAsia="仿宋_GB2312" w:cs="Times New Roman"/>
          <w:spacing w:val="0"/>
          <w:sz w:val="32"/>
          <w:szCs w:val="32"/>
          <w:lang w:val="en-US" w:eastAsia="zh-CN"/>
        </w:rPr>
        <w:t>2</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评价过程中如遇疫情突发情况,要严格按照有关预案加以处置,切实保障人员生命安全和身体健康</w:t>
      </w:r>
      <w:r>
        <w:rPr>
          <w:rFonts w:hint="eastAsia" w:ascii="仿宋_GB2312" w:hAnsi="仿宋_GB2312" w:eastAsia="仿宋_GB2312" w:cs="仿宋_GB2312"/>
          <w:spacing w:val="0"/>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07" w:line="600" w:lineRule="exact"/>
        <w:ind w:right="97" w:rightChars="46" w:firstLine="640" w:firstLineChars="200"/>
        <w:textAlignment w:val="baseline"/>
        <w:rPr>
          <w:rFonts w:hint="default" w:ascii="仿宋_GB2312" w:hAnsi="仿宋_GB2312" w:eastAsia="仿宋_GB2312" w:cs="仿宋_GB2312"/>
          <w:spacing w:val="0"/>
          <w:sz w:val="32"/>
          <w:szCs w:val="32"/>
          <w:lang w:val="en-US" w:eastAsia="zh-CN"/>
        </w:rPr>
      </w:pPr>
      <w:r>
        <w:rPr>
          <w:rFonts w:hint="eastAsia" w:ascii="黑体" w:hAnsi="黑体" w:eastAsia="黑体" w:cs="黑体"/>
          <w:spacing w:val="0"/>
          <w:sz w:val="32"/>
          <w:szCs w:val="32"/>
          <w:lang w:val="en-US" w:eastAsia="zh-CN"/>
        </w:rPr>
        <w:t>三、实行属地管理。</w:t>
      </w:r>
      <w:r>
        <w:rPr>
          <w:rFonts w:hint="eastAsia" w:ascii="仿宋_GB2312" w:hAnsi="仿宋_GB2312" w:eastAsia="仿宋_GB2312" w:cs="仿宋_GB2312"/>
          <w:spacing w:val="0"/>
          <w:sz w:val="32"/>
          <w:szCs w:val="32"/>
          <w:lang w:val="en-US" w:eastAsia="zh-CN"/>
        </w:rPr>
        <w:t>各县（市、区）技能人才评价管理机构要严格</w:t>
      </w:r>
      <w:r>
        <w:rPr>
          <w:rFonts w:hint="eastAsia" w:ascii="仿宋_GB2312" w:hAnsi="仿宋_GB2312" w:eastAsia="仿宋_GB2312" w:cs="仿宋_GB2312"/>
          <w:spacing w:val="0"/>
          <w:sz w:val="32"/>
          <w:szCs w:val="32"/>
        </w:rPr>
        <w:t>按照新冠肺炎疫情防控要求</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对在本辖区内开展技能人才评价的各类评价机构要加强巡查检查，重点检查疫情防控措施落实情况，对责任、措施不到位的，要立即暂停评价工作，并限期整改。</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20"/>
        <w:textAlignment w:val="baseline"/>
        <w:rPr>
          <w:rFonts w:hint="eastAsia" w:ascii="仿宋_GB2312" w:hAnsi="仿宋_GB2312" w:eastAsia="仿宋_GB2312" w:cs="仿宋_GB2312"/>
          <w:spacing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20"/>
        <w:textAlignment w:val="baseline"/>
        <w:rPr>
          <w:rFonts w:hint="eastAsia" w:ascii="仿宋_GB2312" w:hAnsi="仿宋_GB2312" w:eastAsia="仿宋_GB2312" w:cs="仿宋_GB2312"/>
          <w:spacing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4137" w:firstLineChars="1293"/>
        <w:textAlignment w:val="baseline"/>
        <w:rPr>
          <w:rFonts w:ascii="仿宋" w:hAnsi="仿宋" w:eastAsia="仿宋" w:cs="仿宋"/>
          <w:spacing w:val="0"/>
          <w:sz w:val="32"/>
          <w:szCs w:val="32"/>
        </w:rPr>
      </w:pPr>
      <w:r>
        <w:rPr>
          <w:rFonts w:hint="eastAsia" w:ascii="仿宋_GB2312" w:hAnsi="仿宋_GB2312" w:eastAsia="仿宋_GB2312" w:cs="仿宋_GB2312"/>
          <w:spacing w:val="0"/>
          <w:sz w:val="32"/>
          <w:szCs w:val="32"/>
          <w:lang w:val="en-US" w:eastAsia="zh-CN"/>
        </w:rPr>
        <w:t>滨州市</w:t>
      </w:r>
      <w:r>
        <w:rPr>
          <w:rFonts w:hint="eastAsia" w:ascii="仿宋_GB2312" w:hAnsi="仿宋_GB2312" w:eastAsia="仿宋_GB2312" w:cs="仿宋_GB2312"/>
          <w:spacing w:val="0"/>
          <w:sz w:val="32"/>
          <w:szCs w:val="32"/>
        </w:rPr>
        <w:t>公共就业和人才服务中心</w:t>
      </w:r>
      <w:r>
        <w:rPr>
          <w:rFonts w:ascii="仿宋" w:hAnsi="仿宋" w:eastAsia="仿宋" w:cs="仿宋"/>
          <w:spacing w:val="0"/>
          <w:sz w:val="32"/>
          <w:szCs w:val="32"/>
        </w:rPr>
        <w:t xml:space="preserve"> </w:t>
      </w:r>
    </w:p>
    <w:p>
      <w:pPr>
        <w:spacing w:before="217" w:line="222" w:lineRule="auto"/>
        <w:ind w:firstLine="5109" w:firstLineChars="1300"/>
        <w:rPr>
          <w:rFonts w:hint="eastAsia" w:ascii="仿宋_GB2312" w:hAnsi="仿宋_GB2312" w:eastAsia="仿宋_GB2312" w:cs="仿宋_GB2312"/>
          <w:sz w:val="32"/>
          <w:szCs w:val="32"/>
        </w:rPr>
      </w:pPr>
      <w:r>
        <w:rPr>
          <w:rFonts w:hint="default" w:ascii="Times New Roman" w:hAnsi="Times New Roman" w:eastAsia="仿宋" w:cs="Times New Roman"/>
          <w:spacing w:val="16"/>
          <w:w w:val="113"/>
          <w:sz w:val="32"/>
          <w:szCs w:val="32"/>
        </w:rPr>
        <w:t>2022</w:t>
      </w:r>
      <w:r>
        <w:rPr>
          <w:rFonts w:hint="eastAsia" w:ascii="仿宋_GB2312" w:hAnsi="仿宋_GB2312" w:eastAsia="仿宋_GB2312" w:cs="仿宋_GB2312"/>
          <w:spacing w:val="16"/>
          <w:w w:val="113"/>
          <w:sz w:val="32"/>
          <w:szCs w:val="32"/>
        </w:rPr>
        <w:t>年</w:t>
      </w:r>
      <w:r>
        <w:rPr>
          <w:rFonts w:hint="default" w:ascii="Times New Roman" w:hAnsi="Times New Roman" w:eastAsia="仿宋" w:cs="Times New Roman"/>
          <w:spacing w:val="16"/>
          <w:w w:val="113"/>
          <w:sz w:val="32"/>
          <w:szCs w:val="32"/>
        </w:rPr>
        <w:t>5</w:t>
      </w:r>
      <w:r>
        <w:rPr>
          <w:rFonts w:hint="eastAsia" w:ascii="仿宋_GB2312" w:hAnsi="仿宋_GB2312" w:eastAsia="仿宋_GB2312" w:cs="仿宋_GB2312"/>
          <w:spacing w:val="16"/>
          <w:w w:val="113"/>
          <w:sz w:val="32"/>
          <w:szCs w:val="32"/>
        </w:rPr>
        <w:t>月</w:t>
      </w:r>
      <w:r>
        <w:rPr>
          <w:rFonts w:hint="default" w:ascii="Times New Roman" w:hAnsi="Times New Roman" w:eastAsia="仿宋" w:cs="Times New Roman"/>
          <w:spacing w:val="16"/>
          <w:w w:val="113"/>
          <w:sz w:val="32"/>
          <w:szCs w:val="32"/>
          <w:lang w:val="en-US" w:eastAsia="zh-CN"/>
        </w:rPr>
        <w:t>20</w:t>
      </w:r>
      <w:r>
        <w:rPr>
          <w:rFonts w:hint="eastAsia" w:ascii="仿宋_GB2312" w:hAnsi="仿宋_GB2312" w:eastAsia="仿宋_GB2312" w:cs="仿宋_GB2312"/>
          <w:spacing w:val="16"/>
          <w:w w:val="113"/>
          <w:sz w:val="32"/>
          <w:szCs w:val="32"/>
        </w:rPr>
        <w:t>日</w:t>
      </w:r>
    </w:p>
    <w:p>
      <w:pPr>
        <w:keepNext w:val="0"/>
        <w:keepLines w:val="0"/>
        <w:pageBreakBefore w:val="0"/>
        <w:widowControl/>
        <w:kinsoku w:val="0"/>
        <w:wordWrap/>
        <w:overflowPunct/>
        <w:topLinePunct w:val="0"/>
        <w:autoSpaceDE w:val="0"/>
        <w:autoSpaceDN w:val="0"/>
        <w:bidi w:val="0"/>
        <w:adjustRightInd w:val="0"/>
        <w:snapToGrid w:val="0"/>
        <w:spacing w:before="108" w:line="600" w:lineRule="exact"/>
        <w:ind w:right="946" w:firstLine="5040" w:firstLineChars="1500"/>
        <w:textAlignment w:val="baseline"/>
        <w:rPr>
          <w:rFonts w:ascii="仿宋" w:hAnsi="仿宋" w:eastAsia="仿宋" w:cs="仿宋"/>
          <w:spacing w:val="0"/>
          <w:w w:val="105"/>
          <w:sz w:val="32"/>
          <w:szCs w:val="32"/>
        </w:rPr>
      </w:pPr>
    </w:p>
    <w:p>
      <w:pPr>
        <w:keepNext w:val="0"/>
        <w:keepLines w:val="0"/>
        <w:pageBreakBefore w:val="0"/>
        <w:widowControl/>
        <w:kinsoku w:val="0"/>
        <w:wordWrap/>
        <w:overflowPunct/>
        <w:topLinePunct w:val="0"/>
        <w:autoSpaceDE w:val="0"/>
        <w:autoSpaceDN w:val="0"/>
        <w:bidi w:val="0"/>
        <w:adjustRightInd w:val="0"/>
        <w:snapToGrid w:val="0"/>
        <w:spacing w:before="108" w:line="600" w:lineRule="exact"/>
        <w:ind w:right="946" w:firstLine="5040" w:firstLineChars="1500"/>
        <w:textAlignment w:val="baseline"/>
        <w:rPr>
          <w:rFonts w:ascii="仿宋" w:hAnsi="仿宋" w:eastAsia="仿宋" w:cs="仿宋"/>
          <w:spacing w:val="0"/>
          <w:w w:val="105"/>
          <w:sz w:val="32"/>
          <w:szCs w:val="32"/>
        </w:rPr>
      </w:pPr>
    </w:p>
    <w:p>
      <w:pPr>
        <w:keepNext w:val="0"/>
        <w:keepLines w:val="0"/>
        <w:pageBreakBefore w:val="0"/>
        <w:widowControl/>
        <w:kinsoku w:val="0"/>
        <w:wordWrap/>
        <w:overflowPunct/>
        <w:topLinePunct w:val="0"/>
        <w:autoSpaceDE w:val="0"/>
        <w:autoSpaceDN w:val="0"/>
        <w:bidi w:val="0"/>
        <w:adjustRightInd w:val="0"/>
        <w:snapToGrid w:val="0"/>
        <w:spacing w:before="108" w:line="600" w:lineRule="exact"/>
        <w:ind w:right="946" w:firstLine="5040" w:firstLineChars="1500"/>
        <w:textAlignment w:val="baseline"/>
        <w:rPr>
          <w:rFonts w:ascii="仿宋" w:hAnsi="仿宋" w:eastAsia="仿宋" w:cs="仿宋"/>
          <w:spacing w:val="0"/>
          <w:w w:val="105"/>
          <w:sz w:val="32"/>
          <w:szCs w:val="32"/>
        </w:rPr>
      </w:pPr>
    </w:p>
    <w:p>
      <w:pPr>
        <w:keepNext w:val="0"/>
        <w:keepLines w:val="0"/>
        <w:pageBreakBefore w:val="0"/>
        <w:widowControl/>
        <w:kinsoku w:val="0"/>
        <w:wordWrap/>
        <w:overflowPunct/>
        <w:topLinePunct w:val="0"/>
        <w:autoSpaceDE w:val="0"/>
        <w:autoSpaceDN w:val="0"/>
        <w:bidi w:val="0"/>
        <w:adjustRightInd w:val="0"/>
        <w:snapToGrid w:val="0"/>
        <w:spacing w:before="108" w:line="600" w:lineRule="exact"/>
        <w:ind w:right="946"/>
        <w:textAlignment w:val="baseline"/>
        <w:rPr>
          <w:rFonts w:hint="eastAsia" w:ascii="仿宋_GB2312" w:hAnsi="仿宋_GB2312" w:eastAsia="仿宋_GB2312" w:cs="仿宋_GB2312"/>
          <w:spacing w:val="0"/>
          <w:sz w:val="32"/>
          <w:szCs w:val="32"/>
        </w:rPr>
      </w:pPr>
      <w:r>
        <w:rPr>
          <w:rFonts w:hint="eastAsia" w:ascii="Times New Roman" w:hAnsi="Times New Roman" w:eastAsia="仿宋_GB2312" w:cs="Times New Roman"/>
          <w:spacing w:val="0"/>
          <w:sz w:val="32"/>
          <w:szCs w:val="32"/>
          <w:lang w:val="en-US" w:eastAsia="zh-CN"/>
        </w:rPr>
        <w:t>附件：</w:t>
      </w:r>
      <w:r>
        <w:rPr>
          <w:rFonts w:hint="default" w:ascii="Times New Roman" w:hAnsi="Times New Roman" w:eastAsia="仿宋_GB2312" w:cs="Times New Roman"/>
          <w:spacing w:val="0"/>
          <w:sz w:val="32"/>
          <w:szCs w:val="32"/>
          <w:lang w:val="en-US" w:eastAsia="zh-CN"/>
        </w:rPr>
        <w:t>1.</w:t>
      </w:r>
      <w:r>
        <w:rPr>
          <w:rFonts w:hint="eastAsia" w:ascii="仿宋_GB2312" w:hAnsi="仿宋_GB2312" w:eastAsia="仿宋_GB2312" w:cs="仿宋_GB2312"/>
          <w:spacing w:val="0"/>
          <w:sz w:val="32"/>
          <w:szCs w:val="32"/>
        </w:rPr>
        <w:t>《职业技能评价考生疫情防控告知书》</w:t>
      </w:r>
    </w:p>
    <w:p>
      <w:pPr>
        <w:keepNext w:val="0"/>
        <w:keepLines w:val="0"/>
        <w:pageBreakBefore w:val="0"/>
        <w:widowControl/>
        <w:kinsoku w:val="0"/>
        <w:wordWrap/>
        <w:overflowPunct/>
        <w:topLinePunct w:val="0"/>
        <w:autoSpaceDE w:val="0"/>
        <w:autoSpaceDN w:val="0"/>
        <w:bidi w:val="0"/>
        <w:adjustRightInd w:val="0"/>
        <w:snapToGrid w:val="0"/>
        <w:spacing w:before="108" w:line="600" w:lineRule="exact"/>
        <w:ind w:right="946" w:firstLine="960" w:firstLineChars="300"/>
        <w:textAlignment w:val="baseline"/>
        <w:rPr>
          <w:rFonts w:hint="eastAsia" w:ascii="仿宋_GB2312" w:hAnsi="仿宋_GB2312" w:eastAsia="仿宋_GB2312" w:cs="仿宋_GB2312"/>
          <w:spacing w:val="0"/>
          <w:sz w:val="32"/>
          <w:szCs w:val="32"/>
        </w:rPr>
        <w:sectPr>
          <w:pgSz w:w="11906" w:h="16838"/>
          <w:pgMar w:top="1440" w:right="1202" w:bottom="1440" w:left="1202" w:header="0" w:footer="0" w:gutter="0"/>
          <w:cols w:space="720" w:num="1"/>
        </w:sectPr>
      </w:pPr>
      <w:r>
        <w:rPr>
          <w:rFonts w:hint="default" w:ascii="Times New Roman" w:hAnsi="Times New Roman" w:eastAsia="仿宋_GB2312" w:cs="Times New Roman"/>
          <w:spacing w:val="0"/>
          <w:sz w:val="32"/>
          <w:szCs w:val="32"/>
          <w:lang w:val="en-US" w:eastAsia="zh-CN"/>
        </w:rPr>
        <w:t>2.</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val="en-US" w:eastAsia="zh-CN"/>
        </w:rPr>
        <w:t>考生</w:t>
      </w:r>
      <w:r>
        <w:rPr>
          <w:rFonts w:hint="eastAsia" w:ascii="仿宋_GB2312" w:hAnsi="仿宋_GB2312" w:eastAsia="仿宋_GB2312" w:cs="仿宋_GB2312"/>
          <w:spacing w:val="0"/>
          <w:sz w:val="32"/>
          <w:szCs w:val="32"/>
        </w:rPr>
        <w:t>健康承诺书》</w:t>
      </w:r>
    </w:p>
    <w:p>
      <w:pPr>
        <w:bidi w:val="0"/>
      </w:pPr>
    </w:p>
    <w:p>
      <w:pPr>
        <w:keepNext w:val="0"/>
        <w:keepLines w:val="0"/>
        <w:pageBreakBefore w:val="0"/>
        <w:widowControl/>
        <w:kinsoku w:val="0"/>
        <w:wordWrap/>
        <w:overflowPunct/>
        <w:topLinePunct w:val="0"/>
        <w:autoSpaceDE w:val="0"/>
        <w:autoSpaceDN w:val="0"/>
        <w:bidi w:val="0"/>
        <w:adjustRightInd w:val="0"/>
        <w:snapToGrid w:val="0"/>
        <w:spacing w:before="108" w:line="520" w:lineRule="exact"/>
        <w:ind w:right="946" w:firstLine="320" w:firstLineChars="100"/>
        <w:textAlignment w:val="baseline"/>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附件</w:t>
      </w:r>
      <w:r>
        <w:rPr>
          <w:rFonts w:hint="default" w:ascii="Times New Roman" w:hAnsi="Times New Roman" w:eastAsia="仿宋_GB2312" w:cs="Times New Roman"/>
          <w:spacing w:val="0"/>
          <w:sz w:val="32"/>
          <w:szCs w:val="32"/>
          <w:lang w:val="en-US" w:eastAsia="zh-CN"/>
        </w:rPr>
        <w:t>1</w:t>
      </w:r>
      <w:r>
        <w:rPr>
          <w:rFonts w:hint="eastAsia" w:ascii="仿宋_GB2312" w:hAnsi="仿宋_GB2312" w:eastAsia="仿宋_GB2312" w:cs="仿宋_GB2312"/>
          <w:spacing w:val="0"/>
          <w:sz w:val="32"/>
          <w:szCs w:val="32"/>
          <w:lang w:val="en-US" w:eastAsia="zh-CN"/>
        </w:rPr>
        <w:t>：</w:t>
      </w:r>
    </w:p>
    <w:p>
      <w:pPr>
        <w:pStyle w:val="2"/>
        <w:spacing w:line="752" w:lineRule="exact"/>
        <w:ind w:right="1"/>
        <w:rPr>
          <w:i w:val="0"/>
          <w:iCs/>
        </w:rPr>
      </w:pPr>
      <w:r>
        <w:rPr>
          <w:i w:val="0"/>
          <w:iCs/>
        </w:rPr>
        <w:t>职业技能评价考生疫情防控告知书</w:t>
      </w:r>
    </w:p>
    <w:p>
      <w:pPr>
        <w:pStyle w:val="3"/>
        <w:spacing w:before="4"/>
        <w:ind w:left="0"/>
        <w:rPr>
          <w:rFonts w:ascii="方正小标宋简体"/>
          <w:i/>
          <w:sz w:val="30"/>
        </w:rPr>
      </w:pP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521" w:firstLine="632"/>
        <w:jc w:val="both"/>
        <w:textAlignment w:val="baseline"/>
        <w:rPr>
          <w:spacing w:val="0"/>
          <w:sz w:val="32"/>
        </w:rPr>
      </w:pPr>
      <w:r>
        <w:rPr>
          <w:spacing w:val="0"/>
          <w:sz w:val="32"/>
        </w:rPr>
        <w:t>一、参加职业技能评价的考生，请务必提前申领</w:t>
      </w:r>
      <w:r>
        <w:rPr>
          <w:rFonts w:ascii="Times New Roman" w:hAnsi="Times New Roman" w:eastAsia="Times New Roman"/>
          <w:spacing w:val="0"/>
          <w:sz w:val="32"/>
        </w:rPr>
        <w:t>“</w:t>
      </w:r>
      <w:r>
        <w:rPr>
          <w:spacing w:val="0"/>
          <w:sz w:val="32"/>
        </w:rPr>
        <w:t>山东省电子健康通行码</w:t>
      </w:r>
      <w:r>
        <w:rPr>
          <w:rFonts w:ascii="Times New Roman" w:hAnsi="Times New Roman" w:eastAsia="Times New Roman"/>
          <w:spacing w:val="0"/>
          <w:sz w:val="32"/>
        </w:rPr>
        <w:t>”</w:t>
      </w:r>
      <w:r>
        <w:rPr>
          <w:spacing w:val="0"/>
          <w:sz w:val="32"/>
        </w:rPr>
        <w:t>和</w:t>
      </w:r>
      <w:r>
        <w:rPr>
          <w:rFonts w:ascii="Times New Roman" w:hAnsi="Times New Roman" w:eastAsia="Times New Roman"/>
          <w:spacing w:val="0"/>
          <w:sz w:val="32"/>
        </w:rPr>
        <w:t>“</w:t>
      </w:r>
      <w:r>
        <w:rPr>
          <w:spacing w:val="0"/>
          <w:sz w:val="32"/>
        </w:rPr>
        <w:t>通信大数据行程卡</w:t>
      </w:r>
      <w:r>
        <w:rPr>
          <w:rFonts w:ascii="Times New Roman" w:hAnsi="Times New Roman" w:eastAsia="Times New Roman"/>
          <w:spacing w:val="0"/>
          <w:sz w:val="32"/>
        </w:rPr>
        <w:t>”</w:t>
      </w:r>
      <w:r>
        <w:rPr>
          <w:spacing w:val="0"/>
          <w:sz w:val="32"/>
        </w:rPr>
        <w:t>，每日自觉进行体温测量、健康状况监测，考前主动减少外出、不必要的聚集和人员接触，确保考试时身体状况良好。</w:t>
      </w:r>
    </w:p>
    <w:p>
      <w:pPr>
        <w:pStyle w:val="3"/>
        <w:keepNext w:val="0"/>
        <w:keepLines w:val="0"/>
        <w:pageBreakBefore w:val="0"/>
        <w:widowControl/>
        <w:kinsoku w:val="0"/>
        <w:wordWrap/>
        <w:overflowPunct/>
        <w:topLinePunct w:val="0"/>
        <w:autoSpaceDE w:val="0"/>
        <w:autoSpaceDN w:val="0"/>
        <w:bidi w:val="0"/>
        <w:adjustRightInd w:val="0"/>
        <w:snapToGrid w:val="0"/>
        <w:spacing w:before="4" w:line="560" w:lineRule="exact"/>
        <w:ind w:right="446" w:firstLine="632"/>
        <w:jc w:val="both"/>
        <w:textAlignment w:val="baseline"/>
        <w:rPr>
          <w:rFonts w:hint="eastAsia" w:ascii="仿宋_GB2312" w:hAnsi="仿宋_GB2312" w:eastAsia="仿宋_GB2312" w:cs="仿宋_GB2312"/>
          <w:spacing w:val="0"/>
          <w:sz w:val="32"/>
        </w:rPr>
      </w:pPr>
      <w:r>
        <w:rPr>
          <w:spacing w:val="0"/>
          <w:sz w:val="32"/>
        </w:rPr>
        <w:t>二、考试当日，考生经现场检测体温正常(未超过</w:t>
      </w:r>
      <w:r>
        <w:rPr>
          <w:rFonts w:hint="default" w:ascii="Times New Roman" w:hAnsi="Times New Roman" w:cs="Times New Roman"/>
          <w:spacing w:val="0"/>
          <w:sz w:val="32"/>
        </w:rPr>
        <w:t>37.3</w:t>
      </w:r>
      <w:r>
        <w:rPr>
          <w:spacing w:val="0"/>
          <w:sz w:val="32"/>
        </w:rPr>
        <w:t>℃)， 山东省电子健康通行码绿码、通信大数据行程卡绿卡，持本人首场考试考前</w:t>
      </w:r>
      <w:r>
        <w:rPr>
          <w:rFonts w:hint="default" w:ascii="Times New Roman" w:hAnsi="Times New Roman" w:cs="Times New Roman"/>
          <w:spacing w:val="0"/>
          <w:sz w:val="32"/>
        </w:rPr>
        <w:t>48</w:t>
      </w:r>
      <w:r>
        <w:rPr>
          <w:spacing w:val="0"/>
          <w:sz w:val="32"/>
        </w:rPr>
        <w:t>小时内(依采样时间计算</w:t>
      </w:r>
      <w:r>
        <w:rPr>
          <w:rFonts w:hint="eastAsia"/>
          <w:spacing w:val="0"/>
          <w:sz w:val="32"/>
          <w:lang w:eastAsia="zh-CN"/>
        </w:rPr>
        <w:t>，</w:t>
      </w:r>
      <w:r>
        <w:rPr>
          <w:spacing w:val="0"/>
          <w:sz w:val="32"/>
        </w:rPr>
        <w:t>下同)新</w:t>
      </w:r>
      <w:r>
        <w:rPr>
          <w:rFonts w:hint="eastAsia" w:ascii="仿宋_GB2312" w:hAnsi="仿宋_GB2312" w:eastAsia="仿宋_GB2312" w:cs="仿宋_GB2312"/>
          <w:spacing w:val="0"/>
          <w:sz w:val="32"/>
        </w:rPr>
        <w:t>冠病毒核酸检测阴性证明，方可参加考试。</w:t>
      </w:r>
    </w:p>
    <w:p>
      <w:pPr>
        <w:pStyle w:val="3"/>
        <w:keepNext w:val="0"/>
        <w:keepLines w:val="0"/>
        <w:pageBreakBefore w:val="0"/>
        <w:widowControl/>
        <w:kinsoku w:val="0"/>
        <w:wordWrap/>
        <w:overflowPunct/>
        <w:topLinePunct w:val="0"/>
        <w:autoSpaceDE w:val="0"/>
        <w:autoSpaceDN w:val="0"/>
        <w:bidi w:val="0"/>
        <w:adjustRightInd w:val="0"/>
        <w:snapToGrid w:val="0"/>
        <w:spacing w:before="2" w:line="560" w:lineRule="exact"/>
        <w:ind w:right="525" w:firstLine="632"/>
        <w:jc w:val="both"/>
        <w:textAlignment w:val="baseline"/>
        <w:rPr>
          <w:spacing w:val="0"/>
          <w:sz w:val="32"/>
        </w:rPr>
      </w:pPr>
      <w:r>
        <w:rPr>
          <w:spacing w:val="0"/>
          <w:sz w:val="32"/>
        </w:rPr>
        <w:t>山东省电子健康通行码和通信大数据行程卡可通过微信、支付宝</w:t>
      </w:r>
      <w:r>
        <w:rPr>
          <w:rFonts w:ascii="Times New Roman" w:hAnsi="Times New Roman" w:eastAsia="Times New Roman"/>
          <w:spacing w:val="0"/>
          <w:sz w:val="32"/>
        </w:rPr>
        <w:t>“</w:t>
      </w:r>
      <w:r>
        <w:rPr>
          <w:spacing w:val="0"/>
          <w:sz w:val="32"/>
        </w:rPr>
        <w:t>电子健康通行卡</w:t>
      </w:r>
      <w:r>
        <w:rPr>
          <w:rFonts w:ascii="Times New Roman" w:hAnsi="Times New Roman" w:eastAsia="Times New Roman"/>
          <w:spacing w:val="0"/>
          <w:sz w:val="32"/>
        </w:rPr>
        <w:t>”</w:t>
      </w:r>
      <w:r>
        <w:rPr>
          <w:spacing w:val="0"/>
          <w:sz w:val="32"/>
        </w:rPr>
        <w:t>小程序申领，进入考点时通过手机集中展示。</w:t>
      </w:r>
    </w:p>
    <w:p>
      <w:pPr>
        <w:pStyle w:val="3"/>
        <w:keepNext w:val="0"/>
        <w:keepLines w:val="0"/>
        <w:pageBreakBefore w:val="0"/>
        <w:widowControl/>
        <w:kinsoku w:val="0"/>
        <w:wordWrap/>
        <w:overflowPunct/>
        <w:topLinePunct w:val="0"/>
        <w:autoSpaceDE w:val="0"/>
        <w:autoSpaceDN w:val="0"/>
        <w:bidi w:val="0"/>
        <w:adjustRightInd w:val="0"/>
        <w:snapToGrid w:val="0"/>
        <w:spacing w:before="2" w:line="560" w:lineRule="exact"/>
        <w:ind w:right="525" w:firstLine="632"/>
        <w:jc w:val="both"/>
        <w:textAlignment w:val="baseline"/>
        <w:rPr>
          <w:spacing w:val="0"/>
          <w:sz w:val="32"/>
        </w:rPr>
      </w:pPr>
      <w:r>
        <w:rPr>
          <w:spacing w:val="0"/>
          <w:sz w:val="32"/>
        </w:rPr>
        <w:t>三、持非绿码的考生应主动向考点所在地疫情防控部门和评价机构申报，告知旅居史、接触史和就诊史，由当地专家组评估后确定考试安排。</w:t>
      </w:r>
    </w:p>
    <w:p>
      <w:pPr>
        <w:pStyle w:val="3"/>
        <w:keepNext w:val="0"/>
        <w:keepLines w:val="0"/>
        <w:pageBreakBefore w:val="0"/>
        <w:widowControl/>
        <w:kinsoku w:val="0"/>
        <w:wordWrap/>
        <w:overflowPunct/>
        <w:topLinePunct w:val="0"/>
        <w:autoSpaceDE w:val="0"/>
        <w:autoSpaceDN w:val="0"/>
        <w:bidi w:val="0"/>
        <w:adjustRightInd w:val="0"/>
        <w:snapToGrid w:val="0"/>
        <w:spacing w:before="2" w:line="560" w:lineRule="exact"/>
        <w:ind w:right="527" w:firstLine="632"/>
        <w:textAlignment w:val="baseline"/>
        <w:rPr>
          <w:spacing w:val="0"/>
          <w:sz w:val="32"/>
        </w:rPr>
      </w:pPr>
      <w:r>
        <w:rPr>
          <w:spacing w:val="0"/>
          <w:sz w:val="32"/>
        </w:rPr>
        <w:t>四、具有以下特殊情形的考生，应于考前主动向评价机构申报，并遵守以下要求：</w:t>
      </w:r>
    </w:p>
    <w:p>
      <w:pPr>
        <w:pStyle w:val="3"/>
        <w:keepNext w:val="0"/>
        <w:keepLines w:val="0"/>
        <w:pageBreakBefore w:val="0"/>
        <w:widowControl/>
        <w:kinsoku w:val="0"/>
        <w:wordWrap/>
        <w:overflowPunct/>
        <w:topLinePunct w:val="0"/>
        <w:autoSpaceDE w:val="0"/>
        <w:autoSpaceDN w:val="0"/>
        <w:bidi w:val="0"/>
        <w:adjustRightInd w:val="0"/>
        <w:snapToGrid w:val="0"/>
        <w:spacing w:before="2" w:line="560" w:lineRule="exact"/>
        <w:ind w:right="527" w:firstLine="632"/>
        <w:textAlignment w:val="baseline"/>
        <w:rPr>
          <w:spacing w:val="0"/>
          <w:sz w:val="32"/>
        </w:rPr>
      </w:pPr>
      <w:r>
        <w:rPr>
          <w:spacing w:val="0"/>
          <w:sz w:val="32"/>
        </w:rPr>
        <w:t>存在以下情形的考生，参加考试时须持有考前</w:t>
      </w:r>
      <w:r>
        <w:rPr>
          <w:rFonts w:hint="default" w:ascii="Times New Roman" w:hAnsi="Times New Roman" w:cs="Times New Roman"/>
          <w:spacing w:val="0"/>
          <w:sz w:val="32"/>
        </w:rPr>
        <w:t>14</w:t>
      </w:r>
      <w:r>
        <w:rPr>
          <w:spacing w:val="0"/>
          <w:sz w:val="32"/>
        </w:rPr>
        <w:t>天内的</w:t>
      </w:r>
      <w:r>
        <w:rPr>
          <w:rFonts w:hint="default" w:ascii="Times New Roman" w:hAnsi="Times New Roman" w:cs="Times New Roman"/>
          <w:spacing w:val="0"/>
          <w:sz w:val="32"/>
          <w:lang w:val="en-US" w:eastAsia="zh-CN"/>
        </w:rPr>
        <w:t>2</w:t>
      </w:r>
      <w:r>
        <w:rPr>
          <w:spacing w:val="0"/>
          <w:sz w:val="32"/>
        </w:rPr>
        <w:t>次间隔</w:t>
      </w:r>
      <w:r>
        <w:rPr>
          <w:rFonts w:hint="default" w:ascii="Times New Roman" w:hAnsi="Times New Roman" w:cs="Times New Roman"/>
          <w:spacing w:val="0"/>
          <w:sz w:val="32"/>
        </w:rPr>
        <w:t>24</w:t>
      </w:r>
      <w:r>
        <w:rPr>
          <w:spacing w:val="0"/>
          <w:sz w:val="32"/>
        </w:rPr>
        <w:t>小时以上的核酸检测阴性证明，其中</w:t>
      </w:r>
      <w:r>
        <w:rPr>
          <w:rFonts w:hint="default" w:ascii="Times New Roman" w:hAnsi="Times New Roman" w:cs="Times New Roman"/>
          <w:spacing w:val="0"/>
          <w:sz w:val="32"/>
        </w:rPr>
        <w:t>1</w:t>
      </w:r>
      <w:r>
        <w:rPr>
          <w:spacing w:val="0"/>
          <w:sz w:val="32"/>
        </w:rPr>
        <w:t>次为考前</w:t>
      </w:r>
      <w:r>
        <w:rPr>
          <w:rFonts w:hint="default" w:ascii="Times New Roman" w:hAnsi="Times New Roman" w:cs="Times New Roman"/>
          <w:spacing w:val="0"/>
          <w:sz w:val="32"/>
        </w:rPr>
        <w:t>48</w:t>
      </w:r>
      <w:r>
        <w:rPr>
          <w:spacing w:val="0"/>
          <w:sz w:val="32"/>
        </w:rPr>
        <w:t>小时内的核酸检测阴性证明，并在隔离考场考试：</w:t>
      </w:r>
    </w:p>
    <w:p>
      <w:pPr>
        <w:pStyle w:val="3"/>
        <w:keepNext w:val="0"/>
        <w:keepLines w:val="0"/>
        <w:pageBreakBefore w:val="0"/>
        <w:widowControl/>
        <w:kinsoku w:val="0"/>
        <w:wordWrap/>
        <w:overflowPunct/>
        <w:topLinePunct w:val="0"/>
        <w:autoSpaceDE w:val="0"/>
        <w:autoSpaceDN w:val="0"/>
        <w:bidi w:val="0"/>
        <w:adjustRightInd w:val="0"/>
        <w:snapToGrid w:val="0"/>
        <w:spacing w:before="2" w:line="560" w:lineRule="exact"/>
        <w:ind w:right="527" w:firstLine="632"/>
        <w:textAlignment w:val="baseline"/>
        <w:rPr>
          <w:spacing w:val="0"/>
          <w:sz w:val="32"/>
        </w:rPr>
      </w:pPr>
      <w:r>
        <w:rPr>
          <w:rFonts w:hint="eastAsia"/>
          <w:spacing w:val="0"/>
          <w:sz w:val="32"/>
          <w:lang w:val="en-US" w:eastAsia="zh-CN"/>
        </w:rPr>
        <w:t>1.</w:t>
      </w:r>
      <w:r>
        <w:rPr>
          <w:spacing w:val="0"/>
          <w:sz w:val="32"/>
        </w:rPr>
        <w:t>有中、高风险等疫情重点地区旅居史且离开上述地区不满</w:t>
      </w:r>
      <w:r>
        <w:rPr>
          <w:rFonts w:hint="default" w:ascii="Times New Roman" w:hAnsi="Times New Roman" w:cs="Times New Roman"/>
          <w:spacing w:val="0"/>
          <w:sz w:val="32"/>
        </w:rPr>
        <w:t>21</w:t>
      </w:r>
      <w:r>
        <w:rPr>
          <w:spacing w:val="0"/>
          <w:sz w:val="32"/>
        </w:rPr>
        <w:t>天者;</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right="527" w:firstLine="640" w:firstLineChars="200"/>
        <w:textAlignment w:val="baseline"/>
        <w:rPr>
          <w:spacing w:val="0"/>
          <w:sz w:val="32"/>
        </w:rPr>
      </w:pPr>
      <w:r>
        <w:rPr>
          <w:rFonts w:hint="eastAsia"/>
          <w:spacing w:val="0"/>
          <w:sz w:val="32"/>
          <w:lang w:val="en-US" w:eastAsia="zh-CN"/>
        </w:rPr>
        <w:t>2.</w:t>
      </w:r>
      <w:r>
        <w:rPr>
          <w:spacing w:val="0"/>
          <w:sz w:val="32"/>
        </w:rPr>
        <w:t>考前</w:t>
      </w:r>
      <w:r>
        <w:rPr>
          <w:rFonts w:hint="default" w:ascii="Times New Roman" w:hAnsi="Times New Roman" w:cs="Times New Roman"/>
          <w:spacing w:val="0"/>
          <w:sz w:val="32"/>
        </w:rPr>
        <w:t>14</w:t>
      </w:r>
      <w:r>
        <w:rPr>
          <w:spacing w:val="0"/>
          <w:sz w:val="32"/>
        </w:rPr>
        <w:t>天内有国内发生本土疫情的地级市和有扩散风险的毗邻地区旅居史和接触史的;</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firstLine="640" w:firstLineChars="200"/>
        <w:textAlignment w:val="baseline"/>
        <w:rPr>
          <w:spacing w:val="0"/>
          <w:sz w:val="32"/>
        </w:rPr>
      </w:pPr>
      <w:r>
        <w:rPr>
          <w:rFonts w:hint="eastAsia"/>
          <w:spacing w:val="0"/>
          <w:sz w:val="32"/>
          <w:lang w:val="en-US" w:eastAsia="zh-CN"/>
        </w:rPr>
        <w:t>3.</w:t>
      </w:r>
      <w:r>
        <w:rPr>
          <w:spacing w:val="0"/>
          <w:sz w:val="32"/>
        </w:rPr>
        <w:t>居住社区</w:t>
      </w:r>
      <w:r>
        <w:rPr>
          <w:rFonts w:hint="default" w:ascii="Times New Roman" w:hAnsi="Times New Roman" w:cs="Times New Roman"/>
          <w:spacing w:val="0"/>
          <w:sz w:val="32"/>
        </w:rPr>
        <w:t>21</w:t>
      </w:r>
      <w:r>
        <w:rPr>
          <w:spacing w:val="0"/>
          <w:sz w:val="32"/>
        </w:rPr>
        <w:t>天内发生疫情者;</w:t>
      </w:r>
    </w:p>
    <w:p>
      <w:pPr>
        <w:pStyle w:val="3"/>
        <w:keepNext w:val="0"/>
        <w:keepLines w:val="0"/>
        <w:pageBreakBefore w:val="0"/>
        <w:widowControl/>
        <w:kinsoku w:val="0"/>
        <w:wordWrap/>
        <w:overflowPunct/>
        <w:topLinePunct w:val="0"/>
        <w:autoSpaceDE w:val="0"/>
        <w:autoSpaceDN w:val="0"/>
        <w:bidi w:val="0"/>
        <w:adjustRightInd w:val="0"/>
        <w:snapToGrid w:val="0"/>
        <w:spacing w:before="177" w:line="560" w:lineRule="exact"/>
        <w:ind w:left="1163"/>
        <w:textAlignment w:val="baseline"/>
        <w:rPr>
          <w:spacing w:val="0"/>
          <w:sz w:val="32"/>
        </w:rPr>
      </w:pPr>
      <w:r>
        <w:rPr>
          <w:rFonts w:hint="eastAsia"/>
          <w:spacing w:val="0"/>
          <w:sz w:val="32"/>
          <w:lang w:val="en-US" w:eastAsia="zh-CN"/>
        </w:rPr>
        <w:t>4.</w:t>
      </w:r>
      <w:r>
        <w:rPr>
          <w:spacing w:val="0"/>
          <w:sz w:val="32"/>
        </w:rPr>
        <w:t>有境外旅居史且入境已满</w:t>
      </w:r>
      <w:r>
        <w:rPr>
          <w:rFonts w:hint="default" w:ascii="Times New Roman" w:hAnsi="Times New Roman" w:cs="Times New Roman"/>
          <w:spacing w:val="0"/>
          <w:sz w:val="32"/>
        </w:rPr>
        <w:t>21</w:t>
      </w:r>
      <w:r>
        <w:rPr>
          <w:spacing w:val="0"/>
          <w:sz w:val="32"/>
        </w:rPr>
        <w:t>天但不满</w:t>
      </w:r>
      <w:r>
        <w:rPr>
          <w:rFonts w:hint="default" w:ascii="Times New Roman" w:hAnsi="Times New Roman" w:cs="Times New Roman"/>
          <w:spacing w:val="0"/>
          <w:sz w:val="32"/>
        </w:rPr>
        <w:t>28</w:t>
      </w:r>
      <w:r>
        <w:rPr>
          <w:spacing w:val="0"/>
          <w:sz w:val="32"/>
        </w:rPr>
        <w:t>天者。</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right="527" w:firstLine="640" w:firstLineChars="200"/>
        <w:textAlignment w:val="baseline"/>
        <w:rPr>
          <w:rFonts w:hint="eastAsia"/>
          <w:spacing w:val="0"/>
          <w:sz w:val="32"/>
          <w:lang w:val="en-US" w:eastAsia="zh-CN"/>
        </w:rPr>
      </w:pPr>
      <w:r>
        <w:rPr>
          <w:rFonts w:hint="eastAsia"/>
          <w:spacing w:val="0"/>
          <w:sz w:val="32"/>
          <w:lang w:val="en-US" w:eastAsia="zh-CN"/>
        </w:rPr>
        <w:t>5.</w:t>
      </w:r>
      <w:r>
        <w:rPr>
          <w:rFonts w:hint="eastAsia"/>
          <w:spacing w:val="0"/>
          <w:sz w:val="32"/>
          <w:lang w:val="zh-CN" w:eastAsia="zh-CN"/>
        </w:rPr>
        <w:t>考前</w:t>
      </w:r>
      <w:r>
        <w:rPr>
          <w:rFonts w:hint="default" w:ascii="Times New Roman" w:hAnsi="Times New Roman" w:eastAsia="仿宋_GB2312" w:cs="Times New Roman"/>
          <w:spacing w:val="0"/>
          <w:sz w:val="32"/>
          <w:lang w:val="zh-CN" w:eastAsia="zh-CN"/>
        </w:rPr>
        <w:t>14</w:t>
      </w:r>
      <w:r>
        <w:rPr>
          <w:rFonts w:hint="eastAsia"/>
          <w:spacing w:val="0"/>
          <w:sz w:val="32"/>
          <w:lang w:val="zh-CN" w:eastAsia="zh-CN"/>
        </w:rPr>
        <w:t>天内从发生本土疫情省份返鲁参加考试的考生，须提供启程前</w:t>
      </w:r>
      <w:r>
        <w:rPr>
          <w:rFonts w:hint="default" w:ascii="Times New Roman" w:hAnsi="Times New Roman" w:cs="Times New Roman"/>
          <w:spacing w:val="0"/>
          <w:sz w:val="32"/>
          <w:lang w:val="zh-CN" w:eastAsia="zh-CN"/>
        </w:rPr>
        <w:t>48</w:t>
      </w:r>
      <w:r>
        <w:rPr>
          <w:rFonts w:hint="eastAsia"/>
          <w:spacing w:val="0"/>
          <w:sz w:val="32"/>
          <w:lang w:val="zh-CN" w:eastAsia="zh-CN"/>
        </w:rPr>
        <w:t>小时内核酸检测阴性证明和返鲁后考前</w:t>
      </w:r>
      <w:r>
        <w:rPr>
          <w:rFonts w:hint="default" w:ascii="Times New Roman" w:hAnsi="Times New Roman" w:cs="Times New Roman"/>
          <w:spacing w:val="0"/>
          <w:sz w:val="32"/>
          <w:lang w:val="zh-CN" w:eastAsia="zh-CN"/>
        </w:rPr>
        <w:t>48</w:t>
      </w:r>
      <w:r>
        <w:rPr>
          <w:rFonts w:hint="eastAsia"/>
          <w:spacing w:val="0"/>
          <w:sz w:val="32"/>
          <w:lang w:val="zh-CN" w:eastAsia="zh-CN"/>
        </w:rPr>
        <w:t>小时内的核酸检测阴性证明，并在隔离考场考试。</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right="527" w:firstLine="640" w:firstLineChars="200"/>
        <w:textAlignment w:val="baseline"/>
        <w:rPr>
          <w:rFonts w:hint="eastAsia"/>
          <w:spacing w:val="0"/>
          <w:sz w:val="32"/>
          <w:lang w:val="zh-CN" w:eastAsia="zh-CN"/>
        </w:rPr>
      </w:pPr>
      <w:r>
        <w:rPr>
          <w:rFonts w:hint="eastAsia"/>
          <w:spacing w:val="0"/>
          <w:sz w:val="32"/>
          <w:lang w:val="en-US" w:eastAsia="zh-CN"/>
        </w:rPr>
        <w:t>6.</w:t>
      </w:r>
      <w:r>
        <w:rPr>
          <w:rFonts w:hint="eastAsia"/>
          <w:spacing w:val="0"/>
          <w:sz w:val="32"/>
          <w:lang w:val="zh-CN" w:eastAsia="zh-CN"/>
        </w:rPr>
        <w:t>考前</w:t>
      </w:r>
      <w:r>
        <w:rPr>
          <w:rFonts w:hint="default" w:ascii="Times New Roman" w:hAnsi="Times New Roman" w:cs="Times New Roman"/>
          <w:spacing w:val="0"/>
          <w:sz w:val="32"/>
          <w:lang w:val="zh-CN" w:eastAsia="zh-CN"/>
        </w:rPr>
        <w:t>14</w:t>
      </w:r>
      <w:r>
        <w:rPr>
          <w:rFonts w:hint="eastAsia"/>
          <w:spacing w:val="0"/>
          <w:sz w:val="32"/>
          <w:lang w:val="zh-CN" w:eastAsia="zh-CN"/>
        </w:rPr>
        <w:t>天有发热、咳嗽等症状的，须提供医疗机构出具的诊断证明和考前48小时内的核酸检测阴性证明，并在隔离考场考试。</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right="527" w:firstLine="640" w:firstLineChars="200"/>
        <w:textAlignment w:val="baseline"/>
        <w:rPr>
          <w:rFonts w:hint="eastAsia"/>
          <w:spacing w:val="0"/>
          <w:sz w:val="32"/>
          <w:lang w:val="zh-CN" w:eastAsia="zh-CN"/>
        </w:rPr>
      </w:pPr>
      <w:r>
        <w:rPr>
          <w:rFonts w:hint="eastAsia"/>
          <w:spacing w:val="0"/>
          <w:sz w:val="32"/>
          <w:lang w:val="en-US" w:eastAsia="zh-CN"/>
        </w:rPr>
        <w:t>7.</w:t>
      </w:r>
      <w:r>
        <w:rPr>
          <w:rFonts w:hint="eastAsia"/>
          <w:spacing w:val="0"/>
          <w:sz w:val="32"/>
          <w:lang w:val="zh-CN" w:eastAsia="zh-CN"/>
        </w:rPr>
        <w:t>治愈出院满14天的确诊病例和无症状感染者，应持考前</w:t>
      </w:r>
      <w:r>
        <w:rPr>
          <w:rFonts w:hint="default" w:ascii="Times New Roman" w:hAnsi="Times New Roman" w:cs="Times New Roman"/>
          <w:spacing w:val="0"/>
          <w:sz w:val="32"/>
          <w:lang w:val="zh-CN" w:eastAsia="zh-CN"/>
        </w:rPr>
        <w:t>7</w:t>
      </w:r>
      <w:r>
        <w:rPr>
          <w:rFonts w:hint="eastAsia"/>
          <w:spacing w:val="0"/>
          <w:sz w:val="32"/>
          <w:lang w:val="zh-CN" w:eastAsia="zh-CN"/>
        </w:rPr>
        <w:t>天内的健康体检报告，体检正常、肺部影像学显示肺部病灶完全吸收、</w:t>
      </w:r>
      <w:r>
        <w:rPr>
          <w:rFonts w:hint="default" w:ascii="Times New Roman" w:hAnsi="Times New Roman" w:cs="Times New Roman"/>
          <w:spacing w:val="0"/>
          <w:sz w:val="32"/>
          <w:lang w:val="zh-CN" w:eastAsia="zh-CN"/>
        </w:rPr>
        <w:t>2</w:t>
      </w:r>
      <w:r>
        <w:rPr>
          <w:rFonts w:hint="eastAsia"/>
          <w:spacing w:val="0"/>
          <w:sz w:val="32"/>
          <w:lang w:val="zh-CN" w:eastAsia="zh-CN"/>
        </w:rPr>
        <w:t>次间隔</w:t>
      </w:r>
      <w:r>
        <w:rPr>
          <w:rFonts w:hint="default" w:ascii="Times New Roman" w:hAnsi="Times New Roman" w:cs="Times New Roman"/>
          <w:spacing w:val="0"/>
          <w:sz w:val="32"/>
          <w:lang w:val="zh-CN" w:eastAsia="zh-CN"/>
        </w:rPr>
        <w:t>24</w:t>
      </w:r>
      <w:r>
        <w:rPr>
          <w:rFonts w:hint="eastAsia"/>
          <w:spacing w:val="0"/>
          <w:sz w:val="32"/>
          <w:lang w:val="zh-CN" w:eastAsia="zh-CN"/>
        </w:rPr>
        <w:t>小时核酸检测(其中</w:t>
      </w:r>
      <w:r>
        <w:rPr>
          <w:rFonts w:hint="default" w:ascii="Times New Roman" w:hAnsi="Times New Roman" w:cs="Times New Roman"/>
          <w:spacing w:val="0"/>
          <w:sz w:val="32"/>
          <w:lang w:val="zh-CN" w:eastAsia="zh-CN"/>
        </w:rPr>
        <w:t>1</w:t>
      </w:r>
      <w:r>
        <w:rPr>
          <w:rFonts w:hint="eastAsia"/>
          <w:spacing w:val="0"/>
          <w:sz w:val="32"/>
          <w:lang w:val="zh-CN" w:eastAsia="zh-CN"/>
        </w:rPr>
        <w:t>次为考前</w:t>
      </w:r>
      <w:r>
        <w:rPr>
          <w:rFonts w:hint="default" w:ascii="Times New Roman" w:hAnsi="Times New Roman" w:cs="Times New Roman"/>
          <w:spacing w:val="0"/>
          <w:sz w:val="32"/>
          <w:lang w:val="zh-CN" w:eastAsia="zh-CN"/>
        </w:rPr>
        <w:t>48</w:t>
      </w:r>
      <w:r>
        <w:rPr>
          <w:rFonts w:hint="eastAsia"/>
          <w:spacing w:val="0"/>
          <w:sz w:val="32"/>
          <w:lang w:val="zh-CN" w:eastAsia="zh-CN"/>
        </w:rPr>
        <w:t>小时，痰或鼻咽拭子)均为阴性的，可以在隔离考场参加考试。</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right="527" w:firstLine="640" w:firstLineChars="200"/>
        <w:textAlignment w:val="baseline"/>
        <w:rPr>
          <w:rFonts w:hint="eastAsia"/>
          <w:spacing w:val="0"/>
          <w:sz w:val="32"/>
          <w:lang w:val="zh-CN" w:eastAsia="zh-CN"/>
        </w:rPr>
      </w:pPr>
      <w:r>
        <w:rPr>
          <w:rFonts w:hint="eastAsia"/>
          <w:spacing w:val="0"/>
          <w:sz w:val="32"/>
          <w:lang w:val="zh-CN" w:eastAsia="zh-CN"/>
        </w:rPr>
        <w:t>五、存在以下情形的考生，不得参加考试：</w:t>
      </w:r>
    </w:p>
    <w:p>
      <w:pPr>
        <w:pStyle w:val="3"/>
        <w:keepNext w:val="0"/>
        <w:keepLines w:val="0"/>
        <w:pageBreakBefore w:val="0"/>
        <w:widowControl/>
        <w:kinsoku w:val="0"/>
        <w:wordWrap/>
        <w:overflowPunct/>
        <w:topLinePunct w:val="0"/>
        <w:autoSpaceDE w:val="0"/>
        <w:autoSpaceDN w:val="0"/>
        <w:bidi w:val="0"/>
        <w:adjustRightInd w:val="0"/>
        <w:snapToGrid w:val="0"/>
        <w:spacing w:before="2" w:line="560" w:lineRule="exact"/>
        <w:ind w:right="527" w:firstLine="632"/>
        <w:textAlignment w:val="baseline"/>
        <w:rPr>
          <w:rFonts w:hint="eastAsia"/>
          <w:spacing w:val="0"/>
          <w:sz w:val="32"/>
          <w:lang w:val="en-US" w:eastAsia="zh-CN"/>
        </w:rPr>
      </w:pPr>
      <w:r>
        <w:rPr>
          <w:rFonts w:hint="eastAsia"/>
          <w:spacing w:val="0"/>
          <w:sz w:val="32"/>
          <w:lang w:val="en-US" w:eastAsia="zh-CN"/>
        </w:rPr>
        <w:t>1.确诊病例、疑似病例、无症状感染者和尚在隔离观察期的密切接触者、次密接;</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right="527" w:firstLine="640" w:firstLineChars="200"/>
        <w:textAlignment w:val="baseline"/>
        <w:rPr>
          <w:rFonts w:hint="eastAsia"/>
          <w:spacing w:val="0"/>
          <w:sz w:val="32"/>
          <w:lang w:val="en-US" w:eastAsia="zh-CN"/>
        </w:rPr>
      </w:pPr>
      <w:r>
        <w:rPr>
          <w:rFonts w:hint="eastAsia"/>
          <w:spacing w:val="0"/>
          <w:sz w:val="32"/>
          <w:lang w:val="en-US" w:eastAsia="zh-CN"/>
        </w:rPr>
        <w:t>2.考前</w:t>
      </w:r>
      <w:r>
        <w:rPr>
          <w:rFonts w:hint="default" w:ascii="Times New Roman" w:hAnsi="Times New Roman" w:cs="Times New Roman"/>
          <w:spacing w:val="0"/>
          <w:sz w:val="32"/>
          <w:lang w:val="en-US" w:eastAsia="zh-CN"/>
        </w:rPr>
        <w:t>14</w:t>
      </w:r>
      <w:r>
        <w:rPr>
          <w:rFonts w:hint="eastAsia"/>
          <w:spacing w:val="0"/>
          <w:sz w:val="32"/>
          <w:lang w:val="en-US" w:eastAsia="zh-CN"/>
        </w:rPr>
        <w:t>天内有发热、咳嗽等症状未痊愈且未排除传染病</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right="527"/>
        <w:textAlignment w:val="baseline"/>
        <w:rPr>
          <w:rFonts w:hint="eastAsia"/>
          <w:spacing w:val="0"/>
          <w:sz w:val="32"/>
          <w:lang w:val="en-US" w:eastAsia="zh-CN"/>
        </w:rPr>
      </w:pPr>
      <w:r>
        <w:rPr>
          <w:rFonts w:hint="eastAsia"/>
          <w:spacing w:val="0"/>
          <w:sz w:val="32"/>
          <w:lang w:val="en-US" w:eastAsia="zh-CN"/>
        </w:rPr>
        <w:t>及身体不适者;</w:t>
      </w:r>
    </w:p>
    <w:p>
      <w:pPr>
        <w:pStyle w:val="3"/>
        <w:keepNext w:val="0"/>
        <w:keepLines w:val="0"/>
        <w:pageBreakBefore w:val="0"/>
        <w:widowControl/>
        <w:kinsoku w:val="0"/>
        <w:wordWrap/>
        <w:overflowPunct/>
        <w:topLinePunct w:val="0"/>
        <w:autoSpaceDE w:val="0"/>
        <w:autoSpaceDN w:val="0"/>
        <w:bidi w:val="0"/>
        <w:adjustRightInd w:val="0"/>
        <w:snapToGrid w:val="0"/>
        <w:spacing w:before="2" w:line="560" w:lineRule="exact"/>
        <w:ind w:right="527" w:firstLine="632"/>
        <w:textAlignment w:val="baseline"/>
        <w:rPr>
          <w:rFonts w:hint="eastAsia"/>
          <w:spacing w:val="0"/>
          <w:sz w:val="32"/>
          <w:lang w:val="en-US" w:eastAsia="zh-CN"/>
        </w:rPr>
      </w:pPr>
      <w:r>
        <w:rPr>
          <w:rFonts w:hint="eastAsia"/>
          <w:spacing w:val="0"/>
          <w:sz w:val="32"/>
          <w:lang w:val="en-US" w:eastAsia="zh-CN"/>
        </w:rPr>
        <w:t>3.有中、高风险等疫情重点地区旅居史且离开上述地区不满</w:t>
      </w:r>
      <w:r>
        <w:rPr>
          <w:rFonts w:hint="default" w:ascii="Times New Roman" w:hAnsi="Times New Roman" w:cs="Times New Roman"/>
          <w:spacing w:val="0"/>
          <w:sz w:val="32"/>
          <w:lang w:val="en-US" w:eastAsia="zh-CN"/>
        </w:rPr>
        <w:t>14</w:t>
      </w:r>
      <w:r>
        <w:rPr>
          <w:rFonts w:hint="eastAsia"/>
          <w:spacing w:val="0"/>
          <w:sz w:val="32"/>
          <w:lang w:val="en-US" w:eastAsia="zh-CN"/>
        </w:rPr>
        <w:t>天者;</w:t>
      </w:r>
    </w:p>
    <w:p>
      <w:pPr>
        <w:pStyle w:val="3"/>
        <w:keepNext w:val="0"/>
        <w:keepLines w:val="0"/>
        <w:pageBreakBefore w:val="0"/>
        <w:widowControl/>
        <w:kinsoku w:val="0"/>
        <w:wordWrap/>
        <w:overflowPunct/>
        <w:topLinePunct w:val="0"/>
        <w:autoSpaceDE w:val="0"/>
        <w:autoSpaceDN w:val="0"/>
        <w:bidi w:val="0"/>
        <w:adjustRightInd w:val="0"/>
        <w:snapToGrid w:val="0"/>
        <w:spacing w:before="2" w:line="560" w:lineRule="exact"/>
        <w:ind w:right="527" w:firstLine="632"/>
        <w:textAlignment w:val="baseline"/>
        <w:rPr>
          <w:rFonts w:hint="eastAsia"/>
          <w:spacing w:val="0"/>
          <w:sz w:val="32"/>
          <w:lang w:val="en-US" w:eastAsia="zh-CN"/>
        </w:rPr>
      </w:pPr>
      <w:r>
        <w:rPr>
          <w:rFonts w:hint="eastAsia"/>
          <w:spacing w:val="0"/>
          <w:sz w:val="32"/>
          <w:lang w:val="en-US" w:eastAsia="zh-CN"/>
        </w:rPr>
        <w:t>4.有境外旅居史且入境未满</w:t>
      </w:r>
      <w:r>
        <w:rPr>
          <w:rFonts w:hint="default" w:ascii="Times New Roman" w:hAnsi="Times New Roman" w:cs="Times New Roman"/>
          <w:spacing w:val="0"/>
          <w:sz w:val="32"/>
          <w:lang w:val="en-US" w:eastAsia="zh-CN"/>
        </w:rPr>
        <w:t>21</w:t>
      </w:r>
      <w:r>
        <w:rPr>
          <w:rFonts w:hint="eastAsia"/>
          <w:spacing w:val="0"/>
          <w:sz w:val="32"/>
          <w:lang w:val="en-US" w:eastAsia="zh-CN"/>
        </w:rPr>
        <w:t>天者；</w:t>
      </w:r>
    </w:p>
    <w:p>
      <w:pPr>
        <w:pStyle w:val="3"/>
        <w:keepNext w:val="0"/>
        <w:keepLines w:val="0"/>
        <w:pageBreakBefore w:val="0"/>
        <w:widowControl/>
        <w:kinsoku w:val="0"/>
        <w:wordWrap/>
        <w:overflowPunct/>
        <w:topLinePunct w:val="0"/>
        <w:autoSpaceDE w:val="0"/>
        <w:autoSpaceDN w:val="0"/>
        <w:bidi w:val="0"/>
        <w:adjustRightInd w:val="0"/>
        <w:snapToGrid w:val="0"/>
        <w:spacing w:before="2" w:line="560" w:lineRule="exact"/>
        <w:ind w:right="527" w:firstLine="632"/>
        <w:textAlignment w:val="baseline"/>
        <w:rPr>
          <w:spacing w:val="0"/>
          <w:sz w:val="32"/>
        </w:rPr>
      </w:pPr>
      <w:r>
        <w:rPr>
          <w:rFonts w:hint="eastAsia"/>
          <w:spacing w:val="0"/>
          <w:sz w:val="32"/>
          <w:lang w:val="en-US" w:eastAsia="zh-CN"/>
        </w:rPr>
        <w:t>5.不能按要求提供核酸检测阴性证明等健康证明的。</w:t>
      </w:r>
    </w:p>
    <w:p>
      <w:pPr>
        <w:pStyle w:val="3"/>
        <w:keepNext w:val="0"/>
        <w:keepLines w:val="0"/>
        <w:pageBreakBefore w:val="0"/>
        <w:widowControl/>
        <w:kinsoku w:val="0"/>
        <w:wordWrap/>
        <w:overflowPunct/>
        <w:topLinePunct w:val="0"/>
        <w:autoSpaceDE w:val="0"/>
        <w:autoSpaceDN w:val="0"/>
        <w:bidi w:val="0"/>
        <w:adjustRightInd w:val="0"/>
        <w:snapToGrid w:val="0"/>
        <w:spacing w:before="177" w:line="560" w:lineRule="exact"/>
        <w:ind w:right="366" w:firstLine="632"/>
        <w:jc w:val="both"/>
        <w:textAlignment w:val="baseline"/>
        <w:rPr>
          <w:spacing w:val="0"/>
          <w:sz w:val="32"/>
        </w:rPr>
      </w:pPr>
      <w:r>
        <w:rPr>
          <w:spacing w:val="0"/>
          <w:sz w:val="32"/>
        </w:rPr>
        <w:t>六、考试当天，若考生入场或考试期间出现咳嗽、呼吸困难、腹泻、发热等症状，经专业评估和综合研判，能继续参加考试的，安排在隔离考场考试。</w:t>
      </w:r>
    </w:p>
    <w:p>
      <w:pPr>
        <w:pStyle w:val="3"/>
        <w:keepNext w:val="0"/>
        <w:keepLines w:val="0"/>
        <w:pageBreakBefore w:val="0"/>
        <w:widowControl/>
        <w:kinsoku w:val="0"/>
        <w:wordWrap/>
        <w:overflowPunct/>
        <w:topLinePunct w:val="0"/>
        <w:autoSpaceDE w:val="0"/>
        <w:autoSpaceDN w:val="0"/>
        <w:bidi w:val="0"/>
        <w:adjustRightInd w:val="0"/>
        <w:snapToGrid w:val="0"/>
        <w:spacing w:before="3" w:line="560" w:lineRule="exact"/>
        <w:ind w:right="525" w:firstLine="632"/>
        <w:jc w:val="both"/>
        <w:textAlignment w:val="baseline"/>
        <w:rPr>
          <w:spacing w:val="0"/>
          <w:sz w:val="32"/>
        </w:rPr>
      </w:pPr>
      <w:r>
        <w:rPr>
          <w:spacing w:val="0"/>
          <w:sz w:val="32"/>
        </w:rPr>
        <w:t>七、考生进入考点时，须接受体温测量、核验山东省电子健康通行码、通信大数据行程卡、核酸检测阴性证明、准考证和有效身份证件。请考生预留充足入场时间，考生须听从考点工作人员指挥，保持</w:t>
      </w:r>
      <w:r>
        <w:rPr>
          <w:rFonts w:ascii="Times New Roman" w:hAnsi="Times New Roman" w:eastAsia="Times New Roman"/>
          <w:spacing w:val="0"/>
          <w:sz w:val="32"/>
        </w:rPr>
        <w:t>“</w:t>
      </w:r>
      <w:r>
        <w:rPr>
          <w:spacing w:val="0"/>
          <w:sz w:val="32"/>
        </w:rPr>
        <w:t>一米线</w:t>
      </w:r>
      <w:r>
        <w:rPr>
          <w:rFonts w:ascii="Times New Roman" w:hAnsi="Times New Roman" w:eastAsia="Times New Roman"/>
          <w:spacing w:val="0"/>
          <w:sz w:val="32"/>
        </w:rPr>
        <w:t>”</w:t>
      </w:r>
      <w:r>
        <w:rPr>
          <w:spacing w:val="0"/>
          <w:sz w:val="32"/>
        </w:rPr>
        <w:t>，排队有序入场。</w:t>
      </w:r>
    </w:p>
    <w:p>
      <w:pPr>
        <w:pStyle w:val="3"/>
        <w:keepNext w:val="0"/>
        <w:keepLines w:val="0"/>
        <w:pageBreakBefore w:val="0"/>
        <w:widowControl/>
        <w:kinsoku w:val="0"/>
        <w:wordWrap/>
        <w:overflowPunct/>
        <w:topLinePunct w:val="0"/>
        <w:autoSpaceDE w:val="0"/>
        <w:autoSpaceDN w:val="0"/>
        <w:bidi w:val="0"/>
        <w:adjustRightInd w:val="0"/>
        <w:snapToGrid w:val="0"/>
        <w:spacing w:before="2" w:line="560" w:lineRule="exact"/>
        <w:ind w:right="525" w:firstLine="632"/>
        <w:jc w:val="both"/>
        <w:textAlignment w:val="baseline"/>
        <w:rPr>
          <w:spacing w:val="0"/>
          <w:sz w:val="32"/>
        </w:rPr>
      </w:pPr>
      <w:r>
        <w:rPr>
          <w:spacing w:val="0"/>
          <w:sz w:val="32"/>
        </w:rPr>
        <w:t>八、考试期间，监考人员将组织全体考生签订《考生健康承诺书》</w:t>
      </w:r>
      <w:bookmarkStart w:id="0" w:name="_GoBack"/>
      <w:bookmarkEnd w:id="0"/>
      <w:r>
        <w:rPr>
          <w:spacing w:val="0"/>
          <w:sz w:val="32"/>
        </w:rPr>
        <w:t>，请考生提前了解健康承诺书内容，按要求如实签订。</w:t>
      </w:r>
    </w:p>
    <w:p>
      <w:pPr>
        <w:pStyle w:val="3"/>
        <w:keepNext w:val="0"/>
        <w:keepLines w:val="0"/>
        <w:pageBreakBefore w:val="0"/>
        <w:widowControl/>
        <w:kinsoku w:val="0"/>
        <w:wordWrap/>
        <w:overflowPunct/>
        <w:topLinePunct w:val="0"/>
        <w:autoSpaceDE w:val="0"/>
        <w:autoSpaceDN w:val="0"/>
        <w:bidi w:val="0"/>
        <w:adjustRightInd w:val="0"/>
        <w:snapToGrid w:val="0"/>
        <w:spacing w:before="3" w:line="560" w:lineRule="exact"/>
        <w:ind w:right="525" w:firstLine="632"/>
        <w:jc w:val="both"/>
        <w:textAlignment w:val="baseline"/>
        <w:rPr>
          <w:spacing w:val="0"/>
          <w:sz w:val="32"/>
        </w:rPr>
      </w:pPr>
      <w:r>
        <w:rPr>
          <w:spacing w:val="0"/>
          <w:sz w:val="32"/>
        </w:rPr>
        <w:t>九、考生参加考试时应自备一次性使用医用口罩或医用外科口罩，除接受身份核验时按要求摘下口罩外，进出考点以及考试期间须全程佩戴口罩。</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right="527" w:firstLine="632"/>
        <w:textAlignment w:val="baseline"/>
        <w:rPr>
          <w:spacing w:val="0"/>
          <w:sz w:val="32"/>
        </w:rPr>
      </w:pPr>
      <w:r>
        <w:rPr>
          <w:spacing w:val="0"/>
          <w:sz w:val="32"/>
        </w:rPr>
        <w:t>十、参加考试时，请考生备齐个人防护用品，严格做好个人防护，保持手卫生。合理安排交通和食宿，注意饮食卫生。</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right="527" w:firstLine="632"/>
        <w:textAlignment w:val="baseline"/>
        <w:rPr>
          <w:rFonts w:hint="eastAsia" w:eastAsia="仿宋_GB2312"/>
          <w:spacing w:val="0"/>
          <w:sz w:val="32"/>
          <w:lang w:val="en-US" w:eastAsia="zh-CN"/>
        </w:rPr>
      </w:pPr>
      <w:r>
        <w:rPr>
          <w:rFonts w:hint="eastAsia"/>
          <w:spacing w:val="0"/>
          <w:sz w:val="32"/>
          <w:lang w:val="en-US" w:eastAsia="zh-CN"/>
        </w:rPr>
        <w:t xml:space="preserve"> </w:t>
      </w:r>
    </w:p>
    <w:p>
      <w:pPr>
        <w:pStyle w:val="3"/>
        <w:keepNext w:val="0"/>
        <w:keepLines w:val="0"/>
        <w:pageBreakBefore w:val="0"/>
        <w:widowControl/>
        <w:kinsoku w:val="0"/>
        <w:wordWrap/>
        <w:overflowPunct/>
        <w:topLinePunct w:val="0"/>
        <w:autoSpaceDE w:val="0"/>
        <w:autoSpaceDN w:val="0"/>
        <w:bidi w:val="0"/>
        <w:adjustRightInd w:val="0"/>
        <w:snapToGrid w:val="0"/>
        <w:spacing w:before="1" w:line="560" w:lineRule="exact"/>
        <w:ind w:right="527"/>
        <w:jc w:val="center"/>
        <w:textAlignment w:val="baseline"/>
        <w:rPr>
          <w:rFonts w:hint="eastAsia" w:eastAsia="仿宋_GB2312"/>
          <w:spacing w:val="0"/>
          <w:sz w:val="32"/>
          <w:lang w:eastAsia="zh-CN"/>
        </w:rPr>
      </w:pPr>
      <w:r>
        <w:rPr>
          <w:rFonts w:hint="eastAsia"/>
          <w:spacing w:val="0"/>
          <w:sz w:val="32"/>
          <w:lang w:eastAsia="zh-CN"/>
        </w:rPr>
        <w:t>（</w:t>
      </w:r>
      <w:r>
        <w:rPr>
          <w:rFonts w:hint="eastAsia"/>
          <w:spacing w:val="0"/>
          <w:sz w:val="32"/>
          <w:lang w:val="en-US" w:eastAsia="zh-CN"/>
        </w:rPr>
        <w:t>备注：</w:t>
      </w:r>
      <w:r>
        <w:rPr>
          <w:spacing w:val="0"/>
          <w:sz w:val="32"/>
        </w:rPr>
        <w:t>新</w:t>
      </w:r>
      <w:r>
        <w:rPr>
          <w:rFonts w:hint="eastAsia" w:ascii="仿宋_GB2312" w:hAnsi="仿宋_GB2312" w:eastAsia="仿宋_GB2312" w:cs="仿宋_GB2312"/>
          <w:spacing w:val="0"/>
          <w:sz w:val="32"/>
        </w:rPr>
        <w:t>冠病毒核酸检测阴性证明</w:t>
      </w:r>
      <w:r>
        <w:rPr>
          <w:rFonts w:hint="eastAsia" w:cs="仿宋_GB2312"/>
          <w:spacing w:val="0"/>
          <w:sz w:val="32"/>
          <w:lang w:eastAsia="zh-CN"/>
        </w:rPr>
        <w:t>，</w:t>
      </w:r>
      <w:r>
        <w:rPr>
          <w:rFonts w:hint="eastAsia" w:cs="仿宋_GB2312"/>
          <w:spacing w:val="0"/>
          <w:sz w:val="32"/>
          <w:lang w:val="en-US" w:eastAsia="zh-CN"/>
        </w:rPr>
        <w:t>纸质版、电子版均可</w:t>
      </w:r>
      <w:r>
        <w:rPr>
          <w:rFonts w:hint="eastAsia"/>
          <w:spacing w:val="0"/>
          <w:sz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after="0" w:line="560" w:lineRule="exact"/>
        <w:jc w:val="center"/>
        <w:textAlignment w:val="baseline"/>
        <w:sectPr>
          <w:headerReference r:id="rId5" w:type="default"/>
          <w:footerReference r:id="rId6" w:type="default"/>
          <w:pgSz w:w="11910" w:h="16840"/>
          <w:pgMar w:top="1600" w:right="1000" w:bottom="1740" w:left="1000" w:header="0" w:footer="1555" w:gutter="0"/>
          <w:cols w:space="720" w:num="1"/>
        </w:sectPr>
      </w:pPr>
    </w:p>
    <w:p>
      <w:pPr>
        <w:pStyle w:val="3"/>
        <w:ind w:left="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default"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before="108" w:line="380" w:lineRule="exact"/>
        <w:ind w:right="946" w:firstLine="440" w:firstLineChars="100"/>
        <w:jc w:val="center"/>
        <w:textAlignment w:val="baseline"/>
        <w:rPr>
          <w:rFonts w:hint="eastAsia"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考生健康承诺书</w:t>
      </w:r>
    </w:p>
    <w:p>
      <w:pPr>
        <w:keepNext w:val="0"/>
        <w:keepLines w:val="0"/>
        <w:pageBreakBefore w:val="0"/>
        <w:widowControl/>
        <w:kinsoku w:val="0"/>
        <w:wordWrap/>
        <w:overflowPunct/>
        <w:topLinePunct w:val="0"/>
        <w:autoSpaceDE w:val="0"/>
        <w:autoSpaceDN w:val="0"/>
        <w:bidi w:val="0"/>
        <w:adjustRightInd w:val="0"/>
        <w:snapToGrid w:val="0"/>
        <w:spacing w:before="108" w:line="380" w:lineRule="exact"/>
        <w:ind w:right="946" w:firstLine="440" w:firstLineChars="100"/>
        <w:jc w:val="center"/>
        <w:textAlignment w:val="baseline"/>
        <w:rPr>
          <w:rFonts w:hint="default" w:ascii="方正小标宋简体" w:hAnsi="方正小标宋简体" w:eastAsia="方正小标宋简体" w:cs="方正小标宋简体"/>
          <w:spacing w:val="0"/>
          <w:sz w:val="44"/>
          <w:szCs w:val="4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0" w:firstLineChars="1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本人愿意遵守疫情防控各项管理的相关要求，秉承对自己、对他人负责的原则</w:t>
      </w:r>
      <w:r>
        <w:rPr>
          <w:rFonts w:hint="eastAsia" w:ascii="仿宋_GB2312" w:hAnsi="仿宋_GB2312" w:eastAsia="仿宋_GB2312" w:cs="仿宋_GB2312"/>
          <w:spacing w:val="0"/>
          <w:sz w:val="32"/>
          <w:szCs w:val="32"/>
          <w:lang w:val="en-US" w:eastAsia="zh-CN"/>
        </w:rPr>
        <w:t>，</w:t>
      </w:r>
      <w:r>
        <w:rPr>
          <w:rFonts w:hint="default" w:ascii="仿宋_GB2312" w:hAnsi="仿宋_GB2312" w:eastAsia="仿宋_GB2312" w:cs="仿宋_GB2312"/>
          <w:spacing w:val="0"/>
          <w:sz w:val="32"/>
          <w:szCs w:val="32"/>
          <w:lang w:val="en-US" w:eastAsia="zh-CN"/>
        </w:rPr>
        <w:t>承担疫情防控社会责任</w:t>
      </w:r>
      <w:r>
        <w:rPr>
          <w:rFonts w:hint="eastAsia" w:ascii="仿宋_GB2312" w:hAnsi="仿宋_GB2312" w:eastAsia="仿宋_GB2312" w:cs="仿宋_GB2312"/>
          <w:spacing w:val="0"/>
          <w:sz w:val="32"/>
          <w:szCs w:val="32"/>
          <w:lang w:val="en-US" w:eastAsia="zh-CN"/>
        </w:rPr>
        <w:t>，</w:t>
      </w:r>
      <w:r>
        <w:rPr>
          <w:rFonts w:hint="default" w:ascii="仿宋_GB2312" w:hAnsi="仿宋_GB2312" w:eastAsia="仿宋_GB2312" w:cs="仿宋_GB2312"/>
          <w:spacing w:val="0"/>
          <w:sz w:val="32"/>
          <w:szCs w:val="32"/>
          <w:lang w:val="en-US" w:eastAsia="zh-CN"/>
        </w:rPr>
        <w:t>郑重作出以下承诺：</w:t>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0" w:firstLineChars="1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一、充分理解并遵守考试期间考站各项防疫安全的要求，持首场考前</w:t>
      </w:r>
      <w:r>
        <w:rPr>
          <w:rFonts w:hint="default" w:ascii="Times New Roman" w:hAnsi="Times New Roman" w:eastAsia="仿宋_GB2312" w:cs="Times New Roman"/>
          <w:spacing w:val="0"/>
          <w:sz w:val="32"/>
          <w:szCs w:val="32"/>
          <w:lang w:val="en-US" w:eastAsia="zh-CN"/>
        </w:rPr>
        <w:t>48</w:t>
      </w:r>
      <w:r>
        <w:rPr>
          <w:rFonts w:hint="default" w:ascii="仿宋_GB2312" w:hAnsi="仿宋_GB2312" w:eastAsia="仿宋_GB2312" w:cs="仿宋_GB2312"/>
          <w:spacing w:val="0"/>
          <w:sz w:val="32"/>
          <w:szCs w:val="32"/>
          <w:lang w:val="en-US" w:eastAsia="zh-CN"/>
        </w:rPr>
        <w:t>小时内(依采样时间计算)新冠病毒核酸检测阴性证明参加考试。</w:t>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0" w:firstLineChars="1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二、在考试前</w:t>
      </w:r>
      <w:r>
        <w:rPr>
          <w:rFonts w:hint="default" w:ascii="Times New Roman" w:hAnsi="Times New Roman" w:eastAsia="仿宋_GB2312" w:cs="Times New Roman"/>
          <w:spacing w:val="0"/>
          <w:sz w:val="32"/>
          <w:szCs w:val="32"/>
          <w:lang w:val="en-US" w:eastAsia="zh-CN"/>
        </w:rPr>
        <w:t>14</w:t>
      </w:r>
      <w:r>
        <w:rPr>
          <w:rFonts w:hint="default" w:ascii="仿宋_GB2312" w:hAnsi="仿宋_GB2312" w:eastAsia="仿宋_GB2312" w:cs="仿宋_GB2312"/>
          <w:spacing w:val="0"/>
          <w:sz w:val="32"/>
          <w:szCs w:val="32"/>
          <w:lang w:val="en-US" w:eastAsia="zh-CN"/>
        </w:rPr>
        <w:t>天内，每日自行监测体温，体温均未≥</w:t>
      </w:r>
      <w:r>
        <w:rPr>
          <w:rFonts w:hint="default" w:ascii="Times New Roman" w:hAnsi="Times New Roman" w:eastAsia="仿宋_GB2312" w:cs="Times New Roman"/>
          <w:spacing w:val="0"/>
          <w:sz w:val="32"/>
          <w:szCs w:val="32"/>
          <w:lang w:val="en-US" w:eastAsia="zh-CN"/>
        </w:rPr>
        <w:t>37.3</w:t>
      </w:r>
      <w:r>
        <w:rPr>
          <w:rFonts w:hint="default" w:ascii="仿宋_GB2312" w:hAnsi="仿宋_GB2312" w:eastAsia="仿宋_GB2312" w:cs="仿宋_GB2312"/>
          <w:spacing w:val="0"/>
          <w:sz w:val="32"/>
          <w:szCs w:val="32"/>
          <w:lang w:val="en-US" w:eastAsia="zh-CN"/>
        </w:rPr>
        <w:t>度。</w:t>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0" w:firstLineChars="1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三、在考试前</w:t>
      </w:r>
      <w:r>
        <w:rPr>
          <w:rFonts w:hint="default" w:ascii="Times New Roman" w:hAnsi="Times New Roman" w:eastAsia="仿宋_GB2312" w:cs="Times New Roman"/>
          <w:spacing w:val="0"/>
          <w:sz w:val="32"/>
          <w:szCs w:val="32"/>
          <w:lang w:val="en-US" w:eastAsia="zh-CN"/>
        </w:rPr>
        <w:t>14</w:t>
      </w:r>
      <w:r>
        <w:rPr>
          <w:rFonts w:hint="default" w:ascii="仿宋_GB2312" w:hAnsi="仿宋_GB2312" w:eastAsia="仿宋_GB2312" w:cs="仿宋_GB2312"/>
          <w:spacing w:val="0"/>
          <w:sz w:val="32"/>
          <w:szCs w:val="32"/>
          <w:lang w:val="en-US" w:eastAsia="zh-CN"/>
        </w:rPr>
        <w:t xml:space="preserve">天内，无国内中高风险地区旅居史;在考试前 </w:t>
      </w:r>
      <w:r>
        <w:rPr>
          <w:rFonts w:hint="default" w:ascii="Times New Roman" w:hAnsi="Times New Roman" w:eastAsia="仿宋_GB2312" w:cs="Times New Roman"/>
          <w:spacing w:val="0"/>
          <w:sz w:val="32"/>
          <w:szCs w:val="32"/>
          <w:lang w:val="en-US" w:eastAsia="zh-CN"/>
        </w:rPr>
        <w:t>21</w:t>
      </w:r>
      <w:r>
        <w:rPr>
          <w:rFonts w:hint="default" w:ascii="仿宋_GB2312" w:hAnsi="仿宋_GB2312" w:eastAsia="仿宋_GB2312" w:cs="仿宋_GB2312"/>
          <w:spacing w:val="0"/>
          <w:sz w:val="32"/>
          <w:szCs w:val="32"/>
          <w:lang w:val="en-US" w:eastAsia="zh-CN"/>
        </w:rPr>
        <w:t>天内，无国（境）外旅居史。具体以当地防疫政策要求为准。</w:t>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0" w:firstLineChars="1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四、在考试前</w:t>
      </w:r>
      <w:r>
        <w:rPr>
          <w:rFonts w:hint="default" w:ascii="Times New Roman" w:hAnsi="Times New Roman" w:eastAsia="仿宋_GB2312" w:cs="Times New Roman"/>
          <w:spacing w:val="0"/>
          <w:sz w:val="32"/>
          <w:szCs w:val="32"/>
          <w:lang w:val="en-US" w:eastAsia="zh-CN"/>
        </w:rPr>
        <w:t>14</w:t>
      </w:r>
      <w:r>
        <w:rPr>
          <w:rFonts w:hint="default" w:ascii="仿宋_GB2312" w:hAnsi="仿宋_GB2312" w:eastAsia="仿宋_GB2312" w:cs="仿宋_GB2312"/>
          <w:spacing w:val="0"/>
          <w:sz w:val="32"/>
          <w:szCs w:val="32"/>
          <w:lang w:val="en-US" w:eastAsia="zh-CN"/>
        </w:rPr>
        <w:t>天内，若接受过新型冠状病毒检测，检测结果非为阳性。</w:t>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0" w:firstLineChars="1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五、在考试前</w:t>
      </w:r>
      <w:r>
        <w:rPr>
          <w:rFonts w:hint="default" w:ascii="Times New Roman" w:hAnsi="Times New Roman" w:eastAsia="仿宋_GB2312" w:cs="Times New Roman"/>
          <w:spacing w:val="0"/>
          <w:sz w:val="32"/>
          <w:szCs w:val="32"/>
          <w:lang w:val="en-US" w:eastAsia="zh-CN"/>
        </w:rPr>
        <w:t>14</w:t>
      </w:r>
      <w:r>
        <w:rPr>
          <w:rFonts w:hint="default" w:ascii="仿宋_GB2312" w:hAnsi="仿宋_GB2312" w:eastAsia="仿宋_GB2312" w:cs="仿宋_GB2312"/>
          <w:spacing w:val="0"/>
          <w:sz w:val="32"/>
          <w:szCs w:val="32"/>
          <w:lang w:val="en-US" w:eastAsia="zh-CN"/>
        </w:rPr>
        <w:t>天内，未和新冠肺炎病例/疑似病例/已知无症状感染者/密切接触者/次密切接触者接触；没有发热、咳嗽等症状。</w:t>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0" w:firstLineChars="1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六、如出现与前述第二、三、四、五项任何一项不符的情形之一的，本人将及时在考前同相关管理机构报告，自觉配合采取隔离或其他防疫措施，并根据情况，自愿放弃参加考试。</w:t>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0" w:firstLineChars="1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七、考试当日由本人自行做好防护工作，提前抵达考站。自备口罩，并在考试期间全程佩戴口罩。</w:t>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0" w:firstLineChars="1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八、考试期间，将严格遵守应考人员考场守则及疫情防控相关管理要求，完成考试后立即离场，不扎堆，不聚集。</w:t>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1" w:firstLineChars="100"/>
        <w:textAlignment w:val="baseline"/>
        <w:rPr>
          <w:rFonts w:hint="default" w:ascii="仿宋_GB2312" w:hAnsi="仿宋_GB2312" w:eastAsia="仿宋_GB2312" w:cs="仿宋_GB2312"/>
          <w:b/>
          <w:bCs/>
          <w:spacing w:val="0"/>
          <w:sz w:val="32"/>
          <w:szCs w:val="32"/>
          <w:lang w:val="en-US" w:eastAsia="zh-CN"/>
        </w:rPr>
      </w:pPr>
      <w:r>
        <w:rPr>
          <w:rFonts w:hint="default" w:ascii="仿宋_GB2312" w:hAnsi="仿宋_GB2312" w:eastAsia="仿宋_GB2312" w:cs="仿宋_GB2312"/>
          <w:b/>
          <w:bCs/>
          <w:spacing w:val="0"/>
          <w:sz w:val="32"/>
          <w:szCs w:val="32"/>
          <w:lang w:val="en-US" w:eastAsia="zh-CN"/>
        </w:rPr>
        <w:t>本人已认真阅读《</w:t>
      </w:r>
      <w:r>
        <w:rPr>
          <w:rFonts w:hint="eastAsia" w:ascii="仿宋_GB2312" w:hAnsi="仿宋_GB2312" w:eastAsia="仿宋_GB2312" w:cs="仿宋_GB2312"/>
          <w:b/>
          <w:bCs/>
          <w:spacing w:val="0"/>
          <w:sz w:val="32"/>
          <w:szCs w:val="32"/>
          <w:lang w:val="en-US" w:eastAsia="zh-CN"/>
        </w:rPr>
        <w:t>考生</w:t>
      </w:r>
      <w:r>
        <w:rPr>
          <w:rFonts w:hint="default" w:ascii="仿宋_GB2312" w:hAnsi="仿宋_GB2312" w:eastAsia="仿宋_GB2312" w:cs="仿宋_GB2312"/>
          <w:b/>
          <w:bCs/>
          <w:spacing w:val="0"/>
          <w:sz w:val="32"/>
          <w:szCs w:val="32"/>
          <w:lang w:val="en-US" w:eastAsia="zh-CN"/>
        </w:rPr>
        <w:t>健康承诺书》</w:t>
      </w:r>
      <w:r>
        <w:rPr>
          <w:rFonts w:hint="eastAsia" w:ascii="仿宋_GB2312" w:hAnsi="仿宋_GB2312" w:eastAsia="仿宋_GB2312" w:cs="仿宋_GB2312"/>
          <w:b/>
          <w:bCs/>
          <w:spacing w:val="0"/>
          <w:sz w:val="32"/>
          <w:szCs w:val="32"/>
          <w:lang w:val="en-US" w:eastAsia="zh-CN"/>
        </w:rPr>
        <w:t>，</w:t>
      </w:r>
      <w:r>
        <w:rPr>
          <w:rFonts w:hint="default" w:ascii="仿宋_GB2312" w:hAnsi="仿宋_GB2312" w:eastAsia="仿宋_GB2312" w:cs="仿宋_GB2312"/>
          <w:b/>
          <w:bCs/>
          <w:spacing w:val="0"/>
          <w:sz w:val="32"/>
          <w:szCs w:val="32"/>
          <w:lang w:val="en-US" w:eastAsia="zh-CN"/>
        </w:rPr>
        <w:t>知悉并理解告知的所有事项和防疫要求。在此本人郑重承诺：本人遵守考试相关防疫规定，服从工作人员安排，考试现场出示的所有材料（信息）均真实、有效，积极配合和服从考站考场防疫相关检查、监测，无隐瞒或谎报旅居史、接触史、健康状况等疫情防控。如违反相关规定，自愿承担相关责任、接受相应处理。</w:t>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321" w:firstLineChars="100"/>
        <w:textAlignment w:val="baseline"/>
        <w:rPr>
          <w:rFonts w:hint="default" w:ascii="仿宋_GB2312" w:hAnsi="仿宋_GB2312" w:eastAsia="仿宋_GB2312" w:cs="仿宋_GB2312"/>
          <w:b/>
          <w:bCs/>
          <w:spacing w:val="0"/>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4800" w:firstLineChars="15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 xml:space="preserve">签字： </w:t>
      </w:r>
      <w:r>
        <w:rPr>
          <w:rFonts w:hint="eastAsia" w:ascii="仿宋_GB2312" w:hAnsi="仿宋_GB2312" w:eastAsia="仿宋_GB2312" w:cs="仿宋_GB2312"/>
          <w:spacing w:val="0"/>
          <w:sz w:val="32"/>
          <w:szCs w:val="32"/>
          <w:lang w:val="en-US" w:eastAsia="zh-CN"/>
        </w:rPr>
        <w:t xml:space="preserve">  </w:t>
      </w:r>
      <w:r>
        <w:rPr>
          <w:rFonts w:hint="default" w:ascii="仿宋_GB2312" w:hAnsi="仿宋_GB2312" w:eastAsia="仿宋_GB2312" w:cs="仿宋_GB2312"/>
          <w:spacing w:val="0"/>
          <w:sz w:val="32"/>
          <w:szCs w:val="32"/>
          <w:lang w:val="en-US" w:eastAsia="zh-CN"/>
        </w:rPr>
        <w:tab/>
      </w:r>
      <w:r>
        <w:rPr>
          <w:rFonts w:hint="eastAsia" w:ascii="仿宋_GB2312" w:hAnsi="仿宋_GB2312" w:eastAsia="仿宋_GB2312" w:cs="仿宋_GB2312"/>
          <w:spacing w:val="0"/>
          <w:sz w:val="32"/>
          <w:szCs w:val="32"/>
          <w:lang w:val="en-US" w:eastAsia="zh-CN"/>
        </w:rPr>
        <w:t xml:space="preserve">   </w:t>
      </w:r>
      <w:r>
        <w:rPr>
          <w:rFonts w:hint="default" w:ascii="仿宋_GB2312" w:hAnsi="仿宋_GB2312" w:eastAsia="仿宋_GB2312" w:cs="仿宋_GB2312"/>
          <w:spacing w:val="0"/>
          <w:sz w:val="32"/>
          <w:szCs w:val="32"/>
          <w:lang w:val="en-US" w:eastAsia="zh-CN"/>
        </w:rPr>
        <w:t xml:space="preserve">联系电话：  </w:t>
      </w:r>
      <w:r>
        <w:rPr>
          <w:rFonts w:hint="default" w:ascii="仿宋_GB2312" w:hAnsi="仿宋_GB2312" w:eastAsia="仿宋_GB2312" w:cs="仿宋_GB2312"/>
          <w:spacing w:val="0"/>
          <w:sz w:val="32"/>
          <w:szCs w:val="32"/>
          <w:lang w:val="en-US" w:eastAsia="zh-CN"/>
        </w:rPr>
        <w:tab/>
      </w:r>
    </w:p>
    <w:p>
      <w:pPr>
        <w:keepNext w:val="0"/>
        <w:keepLines w:val="0"/>
        <w:pageBreakBefore w:val="0"/>
        <w:widowControl/>
        <w:kinsoku w:val="0"/>
        <w:wordWrap/>
        <w:overflowPunct/>
        <w:topLinePunct w:val="0"/>
        <w:autoSpaceDE w:val="0"/>
        <w:autoSpaceDN w:val="0"/>
        <w:bidi w:val="0"/>
        <w:adjustRightInd w:val="0"/>
        <w:snapToGrid w:val="0"/>
        <w:spacing w:before="109" w:line="380" w:lineRule="exact"/>
        <w:ind w:right="266" w:firstLine="5760" w:firstLineChars="1800"/>
        <w:textAlignment w:val="baseline"/>
        <w:rPr>
          <w:rFonts w:hint="default" w:ascii="仿宋_GB2312" w:hAnsi="仿宋_GB2312" w:eastAsia="仿宋_GB2312" w:cs="仿宋_GB2312"/>
          <w:spacing w:val="0"/>
          <w:sz w:val="32"/>
          <w:szCs w:val="32"/>
          <w:lang w:val="en-US" w:eastAsia="zh-CN"/>
        </w:rPr>
      </w:pPr>
      <w:r>
        <w:rPr>
          <w:rFonts w:hint="default" w:ascii="仿宋_GB2312" w:hAnsi="仿宋_GB2312" w:eastAsia="仿宋_GB2312" w:cs="仿宋_GB2312"/>
          <w:spacing w:val="0"/>
          <w:sz w:val="32"/>
          <w:szCs w:val="32"/>
          <w:lang w:val="en-US" w:eastAsia="zh-CN"/>
        </w:rPr>
        <w:t xml:space="preserve"> 年</w:t>
      </w:r>
      <w:r>
        <w:rPr>
          <w:rFonts w:hint="eastAsia" w:ascii="仿宋_GB2312" w:hAnsi="仿宋_GB2312" w:eastAsia="仿宋_GB2312" w:cs="仿宋_GB2312"/>
          <w:spacing w:val="0"/>
          <w:sz w:val="32"/>
          <w:szCs w:val="32"/>
          <w:lang w:val="en-US" w:eastAsia="zh-CN"/>
        </w:rPr>
        <w:t xml:space="preserve">  </w:t>
      </w:r>
      <w:r>
        <w:rPr>
          <w:rFonts w:hint="default" w:ascii="仿宋_GB2312" w:hAnsi="仿宋_GB2312" w:eastAsia="仿宋_GB2312" w:cs="仿宋_GB2312"/>
          <w:spacing w:val="0"/>
          <w:sz w:val="32"/>
          <w:szCs w:val="32"/>
          <w:lang w:val="en-US" w:eastAsia="zh-CN"/>
        </w:rPr>
        <w:t>月</w:t>
      </w:r>
      <w:r>
        <w:rPr>
          <w:rFonts w:hint="eastAsia" w:ascii="仿宋_GB2312" w:hAnsi="仿宋_GB2312" w:eastAsia="仿宋_GB2312" w:cs="仿宋_GB2312"/>
          <w:spacing w:val="0"/>
          <w:sz w:val="32"/>
          <w:szCs w:val="32"/>
          <w:lang w:val="en-US" w:eastAsia="zh-CN"/>
        </w:rPr>
        <w:t xml:space="preserve">  </w:t>
      </w:r>
      <w:r>
        <w:rPr>
          <w:rFonts w:hint="default" w:ascii="仿宋_GB2312" w:hAnsi="仿宋_GB2312" w:eastAsia="仿宋_GB2312" w:cs="仿宋_GB2312"/>
          <w:spacing w:val="0"/>
          <w:sz w:val="32"/>
          <w:szCs w:val="32"/>
          <w:lang w:val="en-US" w:eastAsia="zh-CN"/>
        </w:rPr>
        <w:t>日</w:t>
      </w:r>
    </w:p>
    <w:sectPr>
      <w:pgSz w:w="11906" w:h="16838"/>
      <w:pgMar w:top="1440" w:right="1202" w:bottom="1440" w:left="1202"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